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6DDB" w14:textId="77777777" w:rsidR="00BF4D5E" w:rsidRDefault="00D501F3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044F20D0" w14:textId="77777777" w:rsidR="00BF4D5E" w:rsidRDefault="00D501F3">
      <w:pPr>
        <w:spacing w:line="580" w:lineRule="exact"/>
        <w:jc w:val="center"/>
        <w:rPr>
          <w:rFonts w:ascii="黑体" w:eastAsia="黑体" w:hAnsi="黑体"/>
          <w:kern w:val="36"/>
          <w:sz w:val="40"/>
          <w:szCs w:val="44"/>
        </w:rPr>
      </w:pPr>
      <w:r>
        <w:rPr>
          <w:rFonts w:ascii="黑体" w:eastAsia="黑体" w:hAnsi="黑体"/>
          <w:kern w:val="36"/>
          <w:sz w:val="40"/>
          <w:szCs w:val="44"/>
        </w:rPr>
        <w:t>江西省新增学士</w:t>
      </w:r>
      <w:r>
        <w:rPr>
          <w:rFonts w:ascii="黑体" w:eastAsia="黑体" w:hAnsi="黑体"/>
          <w:color w:val="000000"/>
          <w:kern w:val="36"/>
          <w:sz w:val="40"/>
          <w:szCs w:val="44"/>
        </w:rPr>
        <w:t>学位</w:t>
      </w:r>
      <w:r>
        <w:rPr>
          <w:rFonts w:ascii="黑体" w:eastAsia="黑体" w:hAnsi="黑体" w:hint="eastAsia"/>
          <w:color w:val="000000"/>
          <w:kern w:val="36"/>
          <w:sz w:val="40"/>
          <w:szCs w:val="44"/>
          <w:lang w:eastAsia="zh-Hans"/>
        </w:rPr>
        <w:t>授权</w:t>
      </w:r>
      <w:r>
        <w:rPr>
          <w:rFonts w:ascii="黑体" w:eastAsia="黑体" w:hAnsi="黑体"/>
          <w:color w:val="000000"/>
          <w:kern w:val="36"/>
          <w:sz w:val="40"/>
          <w:szCs w:val="44"/>
        </w:rPr>
        <w:t>专业</w:t>
      </w:r>
      <w:r>
        <w:rPr>
          <w:rFonts w:ascii="黑体" w:eastAsia="黑体" w:hAnsi="黑体"/>
          <w:kern w:val="36"/>
          <w:sz w:val="40"/>
          <w:szCs w:val="44"/>
        </w:rPr>
        <w:t>简况表</w:t>
      </w:r>
    </w:p>
    <w:p w14:paraId="21BACC3C" w14:textId="77777777" w:rsidR="00EB160D" w:rsidRDefault="00EB160D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6AAA6C27" w14:textId="60E53F23" w:rsidR="00BF4D5E" w:rsidRDefault="00D501F3">
      <w:pPr>
        <w:spacing w:line="580" w:lineRule="exact"/>
        <w:ind w:right="3224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一、专业基本情况</w:t>
      </w:r>
    </w:p>
    <w:tbl>
      <w:tblPr>
        <w:tblW w:w="9573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2100"/>
        <w:gridCol w:w="1873"/>
        <w:gridCol w:w="2396"/>
      </w:tblGrid>
      <w:tr w:rsidR="00BF4D5E" w14:paraId="70A10CD6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14E6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专业代码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7147" w14:textId="787CBDE5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93B4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专业名称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0AE1" w14:textId="19D47000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</w:tr>
      <w:tr w:rsidR="00BF4D5E" w14:paraId="6221E05A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694C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申请学位类别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76AD" w14:textId="54E6A180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学士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C49B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修业年限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4E98" w14:textId="2ECE96E0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</w:tr>
      <w:tr w:rsidR="00BF4D5E" w14:paraId="3265813E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D34E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专业类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45C9" w14:textId="6CF0BB32" w:rsidR="00BF4D5E" w:rsidRDefault="00CF18E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D975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专业类代码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223" w14:textId="67699AB5" w:rsidR="00BF4D5E" w:rsidRDefault="00CF18E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30301</w:t>
            </w:r>
          </w:p>
        </w:tc>
      </w:tr>
      <w:tr w:rsidR="00BF4D5E" w14:paraId="4C7FCDE4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E9E8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门类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66EF" w14:textId="467ECE04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D031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门类代码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BAE6" w14:textId="16D81DC0" w:rsidR="00BF4D5E" w:rsidRDefault="00D32D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F4D5E" w14:paraId="3404AA61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707A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所在院系名称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F18E" w14:textId="5591098A" w:rsidR="00BF4D5E" w:rsidRDefault="00CF18E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公共政策与管理学院</w:t>
            </w:r>
          </w:p>
        </w:tc>
      </w:tr>
      <w:tr w:rsidR="00BF4D5E" w14:paraId="3047E0C8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2441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首次招生时间、招生人数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A35D" w14:textId="5ADF28E3" w:rsidR="00BF4D5E" w:rsidRDefault="00CF18E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</w:t>
            </w:r>
            <w:r>
              <w:rPr>
                <w:rFonts w:ascii="Times New Roman" w:hAnsi="Times New Roman" w:hint="eastAsia"/>
              </w:rPr>
              <w:t>年、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人</w:t>
            </w:r>
          </w:p>
        </w:tc>
      </w:tr>
      <w:tr w:rsidR="00BF4D5E" w14:paraId="1241188D" w14:textId="77777777">
        <w:trPr>
          <w:trHeight w:val="5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22C2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五年内计划招生规模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5EF7" w14:textId="46FCB5B9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49</w:t>
            </w:r>
          </w:p>
        </w:tc>
      </w:tr>
    </w:tbl>
    <w:p w14:paraId="0723D352" w14:textId="77777777" w:rsidR="00EB160D" w:rsidRDefault="00EB160D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6657A593" w14:textId="5EC1F767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二、师资队伍基本情况</w:t>
      </w:r>
    </w:p>
    <w:tbl>
      <w:tblPr>
        <w:tblW w:w="9574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  <w:gridCol w:w="3227"/>
      </w:tblGrid>
      <w:tr w:rsidR="00BF4D5E" w14:paraId="5E4FD66A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D5C3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专任教师总数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801E" w14:textId="7A2DB0FC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人</w:t>
            </w:r>
          </w:p>
        </w:tc>
      </w:tr>
      <w:tr w:rsidR="00BF4D5E" w14:paraId="28996902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8058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具有教授（含其他正高级）职称教师数及比例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6FA8" w14:textId="3B180BBF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10667DEB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3790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具有副教授及以上（</w:t>
            </w:r>
            <w:r>
              <w:rPr>
                <w:rFonts w:ascii="Times New Roman" w:eastAsia="仿宋_GB2312" w:hAnsi="Times New Roman"/>
                <w:spacing w:val="1"/>
                <w:position w:val="-4"/>
                <w:sz w:val="24"/>
                <w:szCs w:val="24"/>
              </w:rPr>
              <w:t>含</w:t>
            </w: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其他副高级）职称教师数及比例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4DE0" w14:textId="24876B57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3F0C9E39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574B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具有硕</w:t>
            </w:r>
            <w:r>
              <w:rPr>
                <w:rFonts w:ascii="Times New Roman" w:eastAsia="仿宋_GB2312" w:hAnsi="Times New Roman"/>
                <w:spacing w:val="1"/>
                <w:position w:val="-4"/>
                <w:sz w:val="24"/>
                <w:szCs w:val="24"/>
              </w:rPr>
              <w:t>士</w:t>
            </w: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及以上学位教师数及比例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78E" w14:textId="170BD762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449FF698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D02A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具有博</w:t>
            </w:r>
            <w:r>
              <w:rPr>
                <w:rFonts w:ascii="Times New Roman" w:eastAsia="仿宋_GB2312" w:hAnsi="Times New Roman"/>
                <w:spacing w:val="1"/>
                <w:position w:val="-4"/>
                <w:sz w:val="24"/>
                <w:szCs w:val="24"/>
              </w:rPr>
              <w:t>士</w:t>
            </w: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学位教师数及比例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C4D5" w14:textId="1E29FA45" w:rsidR="00BF4D5E" w:rsidRDefault="00A01C4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310E7"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/>
              </w:rPr>
              <w:t>60</w:t>
            </w:r>
            <w:r w:rsidR="004310E7"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3DB9E299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0F8B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2"/>
                <w:sz w:val="24"/>
                <w:szCs w:val="24"/>
              </w:rPr>
              <w:t xml:space="preserve">35 </w:t>
            </w: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岁</w:t>
            </w:r>
            <w:r>
              <w:rPr>
                <w:rFonts w:ascii="Times New Roman" w:eastAsia="仿宋_GB2312" w:hAnsi="Times New Roman"/>
                <w:spacing w:val="1"/>
                <w:position w:val="-2"/>
                <w:sz w:val="24"/>
                <w:szCs w:val="24"/>
              </w:rPr>
              <w:t>及</w:t>
            </w: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以下青年教师数及比例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17AB" w14:textId="19F4C0A9" w:rsidR="00BF4D5E" w:rsidRDefault="004310E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20319950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DB81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2"/>
                <w:sz w:val="24"/>
                <w:szCs w:val="24"/>
              </w:rPr>
              <w:t xml:space="preserve">36-55 </w:t>
            </w: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岁教师数及比例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A820" w14:textId="379B5297" w:rsidR="00BF4D5E" w:rsidRDefault="00C261E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hint="eastAsia"/>
              </w:rPr>
              <w:t>人，</w:t>
            </w: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BF4D5E" w14:paraId="5C8F5061" w14:textId="77777777">
        <w:trPr>
          <w:trHeight w:val="56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42B1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兼</w:t>
            </w:r>
            <w:r>
              <w:rPr>
                <w:rFonts w:ascii="Times New Roman" w:eastAsia="仿宋_GB2312" w:hAnsi="Times New Roman"/>
                <w:spacing w:val="1"/>
                <w:sz w:val="24"/>
                <w:szCs w:val="24"/>
              </w:rPr>
              <w:t>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专职教师比例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55B9" w14:textId="22B1961A" w:rsidR="00BF4D5E" w:rsidRDefault="00876D58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专职教师占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</w:tbl>
    <w:p w14:paraId="0C70BAF2" w14:textId="77777777" w:rsidR="00EB160D" w:rsidRDefault="00EB160D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010B7F98" w14:textId="51D60D7E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三、专任教师基本情况</w:t>
      </w:r>
    </w:p>
    <w:tbl>
      <w:tblPr>
        <w:tblW w:w="9572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3"/>
        <w:gridCol w:w="934"/>
        <w:gridCol w:w="992"/>
        <w:gridCol w:w="777"/>
        <w:gridCol w:w="709"/>
        <w:gridCol w:w="709"/>
        <w:gridCol w:w="708"/>
        <w:gridCol w:w="709"/>
        <w:gridCol w:w="2731"/>
      </w:tblGrid>
      <w:tr w:rsidR="000E30DF" w14:paraId="7F3E1D4B" w14:textId="77777777" w:rsidTr="00632DDA">
        <w:trPr>
          <w:trHeight w:hRule="exact" w:val="16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044A" w14:textId="77777777" w:rsidR="000E30DF" w:rsidRDefault="000E30DF" w:rsidP="00632DDA">
            <w:pPr>
              <w:spacing w:line="360" w:lineRule="exact"/>
              <w:ind w:left="198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lastRenderedPageBreak/>
              <w:t>姓</w:t>
            </w:r>
          </w:p>
          <w:p w14:paraId="3A854195" w14:textId="77777777" w:rsidR="000E30DF" w:rsidRDefault="000E30DF" w:rsidP="00632DDA">
            <w:pPr>
              <w:spacing w:line="360" w:lineRule="exact"/>
              <w:ind w:left="198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BB89" w14:textId="77777777" w:rsidR="000E30DF" w:rsidRDefault="000E30DF" w:rsidP="00632DDA">
            <w:pPr>
              <w:spacing w:line="360" w:lineRule="exact"/>
              <w:ind w:left="198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性</w:t>
            </w:r>
          </w:p>
          <w:p w14:paraId="7FF43867" w14:textId="77777777" w:rsidR="000E30DF" w:rsidRDefault="000E30DF" w:rsidP="00632DDA">
            <w:pPr>
              <w:spacing w:line="360" w:lineRule="exact"/>
              <w:ind w:left="198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CC1D" w14:textId="77777777" w:rsidR="000E30DF" w:rsidRDefault="000E30DF" w:rsidP="00632DDA">
            <w:pPr>
              <w:spacing w:line="360" w:lineRule="exact"/>
              <w:ind w:left="217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出生</w:t>
            </w:r>
          </w:p>
          <w:p w14:paraId="39B768C0" w14:textId="77777777" w:rsidR="000E30DF" w:rsidRDefault="000E30DF" w:rsidP="00632DDA">
            <w:pPr>
              <w:spacing w:line="360" w:lineRule="exact"/>
              <w:ind w:left="217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5D06" w14:textId="77777777" w:rsidR="000E30DF" w:rsidRDefault="000E30DF" w:rsidP="00632DDA">
            <w:pPr>
              <w:spacing w:line="360" w:lineRule="exact"/>
              <w:ind w:left="247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拟授</w:t>
            </w:r>
          </w:p>
          <w:p w14:paraId="760F8FC2" w14:textId="77777777" w:rsidR="000E30DF" w:rsidRDefault="000E30DF" w:rsidP="00632DDA">
            <w:pPr>
              <w:spacing w:line="360" w:lineRule="exact"/>
              <w:ind w:left="247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AD9" w14:textId="77777777" w:rsidR="000E30DF" w:rsidRDefault="000E30DF" w:rsidP="00632DDA">
            <w:pPr>
              <w:spacing w:line="360" w:lineRule="exact"/>
              <w:ind w:left="220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专业技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术职务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CF6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最后学历</w:t>
            </w:r>
          </w:p>
          <w:p w14:paraId="1B7A02F3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5FE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最后学历</w:t>
            </w:r>
          </w:p>
          <w:p w14:paraId="6CB70036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毕业专业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07A3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最后学历</w:t>
            </w:r>
          </w:p>
          <w:p w14:paraId="0781C0F9" w14:textId="77777777" w:rsidR="000E30DF" w:rsidRDefault="000E30DF" w:rsidP="00632DDA">
            <w:pPr>
              <w:spacing w:line="360" w:lineRule="exact"/>
              <w:ind w:left="12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</w:t>
            </w:r>
            <w:r>
              <w:rPr>
                <w:rFonts w:ascii="Times New Roman" w:eastAsia="仿宋_GB2312" w:hAnsi="Times New Roman"/>
                <w:spacing w:val="1"/>
                <w:sz w:val="24"/>
                <w:szCs w:val="24"/>
              </w:rPr>
              <w:t>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23F" w14:textId="77777777" w:rsidR="000E30DF" w:rsidRDefault="000E30DF" w:rsidP="00632DDA">
            <w:pPr>
              <w:spacing w:line="360" w:lineRule="exact"/>
              <w:ind w:left="85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研究</w:t>
            </w:r>
          </w:p>
          <w:p w14:paraId="5A9280CB" w14:textId="77777777" w:rsidR="000E30DF" w:rsidRDefault="000E30DF" w:rsidP="00632DDA">
            <w:pPr>
              <w:spacing w:line="360" w:lineRule="exact"/>
              <w:ind w:left="85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领域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7A5" w14:textId="77777777" w:rsidR="000E30DF" w:rsidRDefault="000E30DF" w:rsidP="00632DDA">
            <w:pPr>
              <w:spacing w:line="360" w:lineRule="exact"/>
              <w:ind w:left="220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专职</w:t>
            </w:r>
          </w:p>
          <w:p w14:paraId="2E549DFF" w14:textId="77777777" w:rsidR="000E30DF" w:rsidRDefault="000E30DF" w:rsidP="00632DDA">
            <w:pPr>
              <w:spacing w:line="360" w:lineRule="exact"/>
              <w:ind w:left="18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兼职</w:t>
            </w:r>
          </w:p>
        </w:tc>
      </w:tr>
      <w:tr w:rsidR="000E30DF" w14:paraId="1B358703" w14:textId="77777777" w:rsidTr="00632DDA">
        <w:trPr>
          <w:trHeight w:hRule="exact" w:val="18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C86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孔祥宁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B82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53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96507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303" w14:textId="41FEC409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社会问题</w:t>
            </w:r>
            <w:r w:rsidR="0074411E">
              <w:rPr>
                <w:rFonts w:ascii="Times New Roman" w:hAnsi="Times New Roman" w:hint="eastAsia"/>
              </w:rPr>
              <w:t>分析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C76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C46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华东师范大学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A07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哲学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1D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哲学硕士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84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社会组织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D3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3411AE">
              <w:rPr>
                <w:rFonts w:ascii="Times New Roman" w:hAnsi="Times New Roman" w:hint="eastAsia"/>
              </w:rPr>
              <w:t>江西省社会组织首批专家组成员</w:t>
            </w:r>
          </w:p>
        </w:tc>
      </w:tr>
      <w:tr w:rsidR="000E30DF" w14:paraId="3E57E1AD" w14:textId="77777777" w:rsidTr="00632DDA">
        <w:trPr>
          <w:trHeight w:hRule="exact" w:val="76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392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张新生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C4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BC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96902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FD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社会保障学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F1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3E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福建师范大学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A69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政治经济学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5C4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经济学博士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17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社会保障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2D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604A774B" w14:textId="77777777" w:rsidTr="00632DDA">
        <w:trPr>
          <w:trHeight w:hRule="exact" w:val="407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A9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袁小平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5A5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FA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97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社会学概论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35A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D1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中国人民大学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1A6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ED9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7A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社会政策理论与应用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DFD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666AC9">
              <w:rPr>
                <w:rFonts w:ascii="Times New Roman" w:hAnsi="Times New Roman" w:hint="eastAsia"/>
              </w:rPr>
              <w:t>江西省社会学会副会长，民政部第三届全国基层政权建设和社区治理专家委员会专家委员，中国社会学学会理事，中国社会工作教育协会理事，中国社会学会社会政策专委会常务理事，中国社会学会时空专委会常务理事，江西省第十三届人大监察和司法委员会咨询顾问，《社会政策研究》编委</w:t>
            </w:r>
          </w:p>
        </w:tc>
      </w:tr>
      <w:tr w:rsidR="000E30DF" w14:paraId="0AD55CCC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69B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熊茜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EE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9B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96604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B5E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危机管理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DE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EE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南昌大学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D0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9F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B69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社会工作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32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南昌大学中国乡村振兴研究院副院长</w:t>
            </w:r>
          </w:p>
        </w:tc>
      </w:tr>
      <w:tr w:rsidR="000E30DF" w14:paraId="66198322" w14:textId="77777777" w:rsidTr="00632DDA">
        <w:trPr>
          <w:trHeight w:hRule="exact" w:val="12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C17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江国平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FDC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6A7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4E8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社会学理论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FE6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040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香港城市大学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8F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4FD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77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社会学理论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27F" w14:textId="0ADCA28E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666AC9">
              <w:rPr>
                <w:rFonts w:ascii="Times New Roman" w:hAnsi="Times New Roman" w:hint="eastAsia"/>
              </w:rPr>
              <w:t>International</w:t>
            </w:r>
            <w:r>
              <w:rPr>
                <w:rFonts w:ascii="Times New Roman" w:hAnsi="Times New Roman"/>
              </w:rPr>
              <w:t xml:space="preserve"> </w:t>
            </w:r>
            <w:r w:rsidRPr="00666AC9">
              <w:rPr>
                <w:rFonts w:ascii="Times New Roman" w:hAnsi="Times New Roman" w:hint="eastAsia"/>
              </w:rPr>
              <w:t>Journal of Humanities, Social Sciences and Education</w:t>
            </w:r>
            <w:r w:rsidRPr="00666AC9">
              <w:rPr>
                <w:rFonts w:ascii="Times New Roman" w:hAnsi="Times New Roman" w:hint="eastAsia"/>
              </w:rPr>
              <w:t>，编委</w:t>
            </w:r>
          </w:p>
        </w:tc>
      </w:tr>
      <w:tr w:rsidR="000E30DF" w14:paraId="47DFE6D8" w14:textId="77777777" w:rsidTr="00632DDA">
        <w:trPr>
          <w:trHeight w:hRule="exact" w:val="213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6C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王红艺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371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FA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96306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62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社会工作导论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B66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91A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华东师范大学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15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666AC9">
              <w:rPr>
                <w:rFonts w:ascii="Times New Roman" w:hAnsi="Times New Roman" w:hint="eastAsia"/>
              </w:rPr>
              <w:t>马克思主义理论与思想政治教育专业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36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DC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社会工作理论与事务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89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6D9BADB1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55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潘云华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380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336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A06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人类行为与社会环境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84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A8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南昌大学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B7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思想政治教育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0D8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CA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教育社会学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C6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7D204D52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5AF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谢永飞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519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A9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988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人口社会学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CE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8E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中国人民大学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83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人口学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1DF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4B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人口社会学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A14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7633AE5B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35A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聂德民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330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EBA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A05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文化社会学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29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45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上海大学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A3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60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B3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文化社会学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168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4BE168C4" w14:textId="77777777" w:rsidTr="00632DDA">
        <w:trPr>
          <w:trHeight w:hRule="exact" w:val="11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8F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齐小兵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19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1C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FAF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社会统计学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961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17C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中国社会科学院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F21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95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054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发展社会学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64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6B9B9E3D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16E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刘晶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2EE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59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40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传播学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D6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50DF" w14:textId="77777777" w:rsidR="000E30DF" w:rsidRPr="00AA6D94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AA6D94">
              <w:rPr>
                <w:rFonts w:ascii="Times New Roman" w:hAnsi="Times New Roman" w:hint="eastAsia"/>
              </w:rPr>
              <w:t>华中科技大学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F6C" w14:textId="77777777" w:rsidR="000E30DF" w:rsidRPr="00AA6D94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AA6D94">
              <w:rPr>
                <w:rFonts w:ascii="Times New Roman" w:hAnsi="Times New Roman" w:hint="eastAsia"/>
              </w:rPr>
              <w:t>公共关系学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F152" w14:textId="77777777" w:rsidR="000E30DF" w:rsidRPr="00773F8F" w:rsidRDefault="000E30DF" w:rsidP="00632DDA">
            <w:pPr>
              <w:spacing w:line="360" w:lineRule="exact"/>
              <w:rPr>
                <w:rFonts w:ascii="Times New Roman" w:hAnsi="Times New Roman"/>
                <w:color w:val="FF0000"/>
              </w:rPr>
            </w:pPr>
            <w:r w:rsidRPr="00AA6D94">
              <w:rPr>
                <w:rFonts w:ascii="Times New Roman" w:hAnsi="Times New Roman" w:hint="eastAsia"/>
              </w:rPr>
              <w:t>文学博士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D85" w14:textId="30B390CF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传播</w:t>
            </w:r>
            <w:r w:rsidR="00556F4D"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32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3A3C8237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2E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聂虎臣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2C1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0D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96406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BE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政治学原理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D5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EDC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厦门大学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B1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经济学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4C6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经济学硕士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E118" w14:textId="50C67B73" w:rsidR="000E30DF" w:rsidRDefault="00556F4D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法律社会学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3F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033F5E75" w14:textId="77777777" w:rsidTr="00632DDA">
        <w:trPr>
          <w:trHeight w:hRule="exact" w:val="143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F6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魏丹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6C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3A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D2E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101B18">
              <w:rPr>
                <w:rFonts w:ascii="Times New Roman" w:hAnsi="Times New Roman" w:hint="eastAsia"/>
              </w:rPr>
              <w:t>劳动社会学</w:t>
            </w:r>
            <w:r w:rsidRPr="00101B18">
              <w:rPr>
                <w:rFonts w:ascii="Times New Roman" w:hAnsi="Times New Roman" w:hint="eastAsia"/>
              </w:rPr>
              <w:t>/</w:t>
            </w:r>
            <w:r w:rsidRPr="00101B18">
              <w:rPr>
                <w:rFonts w:ascii="Times New Roman" w:hAnsi="Times New Roman" w:hint="eastAsia"/>
              </w:rPr>
              <w:t>社会工作理论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3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B5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厦门大学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FF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5DE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A2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农村社会学</w:t>
            </w:r>
            <w:r>
              <w:rPr>
                <w:rFonts w:ascii="Times New Roman" w:hAnsi="Times New Roman" w:hint="eastAsia"/>
              </w:rPr>
              <w:t>/</w:t>
            </w:r>
            <w:r w:rsidRPr="00101B18">
              <w:rPr>
                <w:rFonts w:ascii="Times New Roman" w:hAnsi="Times New Roman" w:hint="eastAsia"/>
              </w:rPr>
              <w:t>劳动社会学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B6C" w14:textId="697AD6AC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101B18">
              <w:rPr>
                <w:rFonts w:ascii="Times New Roman" w:hAnsi="Times New Roman" w:hint="eastAsia"/>
              </w:rPr>
              <w:t>江西省社会学学会副秘书</w:t>
            </w:r>
            <w:r w:rsidR="00556F4D">
              <w:rPr>
                <w:rFonts w:ascii="Times New Roman" w:hAnsi="Times New Roman" w:hint="eastAsia"/>
              </w:rPr>
              <w:t>长</w:t>
            </w:r>
            <w:r>
              <w:rPr>
                <w:rFonts w:ascii="Times New Roman" w:hAnsi="Times New Roman" w:hint="eastAsia"/>
              </w:rPr>
              <w:t>；</w:t>
            </w:r>
            <w:r w:rsidRPr="00101B18">
              <w:rPr>
                <w:rFonts w:ascii="Times New Roman" w:hAnsi="Times New Roman" w:hint="eastAsia"/>
              </w:rPr>
              <w:t>江西省社会康复委员会委员</w:t>
            </w:r>
          </w:p>
          <w:p w14:paraId="64935561" w14:textId="77777777" w:rsidR="000E30DF" w:rsidRPr="00101B18" w:rsidRDefault="000E30DF" w:rsidP="00632DDA">
            <w:pPr>
              <w:jc w:val="center"/>
              <w:rPr>
                <w:rFonts w:ascii="Times New Roman" w:hAnsi="Times New Roman"/>
              </w:rPr>
            </w:pPr>
          </w:p>
        </w:tc>
      </w:tr>
      <w:tr w:rsidR="000E30DF" w14:paraId="6B6349DA" w14:textId="77777777" w:rsidTr="00632DDA">
        <w:trPr>
          <w:trHeight w:hRule="exact" w:val="12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76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熊节春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E1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E5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893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51734B">
              <w:rPr>
                <w:rFonts w:ascii="Times New Roman" w:hAnsi="Times New Roman" w:hint="eastAsia"/>
              </w:rPr>
              <w:t>社会工作伦理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A70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52D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中南大学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A4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伦理学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A1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哲学博士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935" w14:textId="46881111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51734B">
              <w:rPr>
                <w:rFonts w:ascii="Times New Roman" w:hAnsi="Times New Roman" w:hint="eastAsia"/>
              </w:rPr>
              <w:t>伦理</w:t>
            </w:r>
            <w:r w:rsidR="00556F4D">
              <w:rPr>
                <w:rFonts w:ascii="Times New Roman" w:hAnsi="Times New Roman" w:hint="eastAsia"/>
              </w:rPr>
              <w:t>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F49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18D46306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9D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黄琼瑶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51C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199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645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公共关系学原理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426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8F34" w14:textId="77777777" w:rsidR="000E30DF" w:rsidRPr="00773F8F" w:rsidRDefault="000E30DF" w:rsidP="00632DDA">
            <w:pPr>
              <w:spacing w:line="360" w:lineRule="exact"/>
              <w:rPr>
                <w:rFonts w:ascii="Times New Roman" w:hAnsi="Times New Roman"/>
                <w:color w:val="FF0000"/>
              </w:rPr>
            </w:pPr>
            <w:r w:rsidRPr="003D1107">
              <w:rPr>
                <w:rFonts w:ascii="Times New Roman" w:hAnsi="Times New Roman" w:hint="eastAsia"/>
              </w:rPr>
              <w:t>香港浸会大学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36A" w14:textId="77777777" w:rsidR="000E30DF" w:rsidRPr="00773F8F" w:rsidRDefault="000E30DF" w:rsidP="00632DDA">
            <w:pPr>
              <w:spacing w:line="360" w:lineRule="exact"/>
              <w:rPr>
                <w:rFonts w:ascii="Times New Roman" w:hAnsi="Times New Roman"/>
                <w:color w:val="FF0000"/>
              </w:rPr>
            </w:pPr>
            <w:r w:rsidRPr="003D1107">
              <w:rPr>
                <w:rFonts w:ascii="Times New Roman" w:hAnsi="Times New Roman" w:hint="eastAsia"/>
              </w:rPr>
              <w:t>传播学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1E8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哲学博士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49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公共关系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73A6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4980BB28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E1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肖波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FBE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7C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6E9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行政法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9FD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6C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武汉大学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A55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9F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4A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行政法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9D8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790DB760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C95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5D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FAA0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98204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DB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危机公关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2D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8FD2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武汉大学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0F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新闻学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977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C33" w14:textId="229AB4C9" w:rsidR="000E30DF" w:rsidRDefault="00556F4D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传播社会学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6B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2236B7E6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2B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赵小林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EF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33A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97603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0874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逻辑学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221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491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南昌大学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4A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行政管理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326F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管理学硕士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A365" w14:textId="35962F8C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管理</w:t>
            </w:r>
            <w:r w:rsidR="00FB5F6A">
              <w:rPr>
                <w:rFonts w:ascii="Times New Roman" w:hAnsi="Times New Roman" w:hint="eastAsia"/>
              </w:rPr>
              <w:t>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FB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3AB5860F" w14:textId="77777777" w:rsidTr="00632DDA">
        <w:trPr>
          <w:trHeight w:hRule="exact" w:val="1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C9E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黄佳鹏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4A1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F2C8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CAE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 w:rsidRPr="009263D1">
              <w:rPr>
                <w:rFonts w:ascii="Times New Roman" w:hAnsi="Times New Roman" w:hint="eastAsia"/>
              </w:rPr>
              <w:t>西方经典著作导读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F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A9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南开大学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903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D23B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89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基层治理与农村社会学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BE4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0E30DF" w14:paraId="1941D1EF" w14:textId="77777777" w:rsidTr="00632DDA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17A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邓泉洋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1F7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91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B9E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组织社会学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24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7DD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华东理工大学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35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A3E9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法学博士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EEAC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农村社会学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BD5" w14:textId="77777777" w:rsidR="000E30DF" w:rsidRDefault="000E30DF" w:rsidP="00632DD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14:paraId="3BEFCEF7" w14:textId="79E3B524" w:rsidR="000E30DF" w:rsidRDefault="000E30DF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593C85BD" w14:textId="66D8558E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四、专业主要带头人</w:t>
      </w:r>
    </w:p>
    <w:tbl>
      <w:tblPr>
        <w:tblW w:w="9574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225"/>
        <w:gridCol w:w="255"/>
        <w:gridCol w:w="991"/>
        <w:gridCol w:w="1013"/>
        <w:gridCol w:w="303"/>
        <w:gridCol w:w="1278"/>
        <w:gridCol w:w="1027"/>
        <w:gridCol w:w="87"/>
        <w:gridCol w:w="1229"/>
        <w:gridCol w:w="993"/>
      </w:tblGrid>
      <w:tr w:rsidR="00BF4D5E" w14:paraId="6F4D7FB1" w14:textId="77777777">
        <w:trPr>
          <w:trHeight w:hRule="exact" w:val="101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8811" w14:textId="77777777" w:rsidR="00BF4D5E" w:rsidRDefault="00D501F3">
            <w:pPr>
              <w:spacing w:line="360" w:lineRule="exact"/>
              <w:ind w:left="234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B6F1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袁小平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8F6" w14:textId="77777777" w:rsidR="00BF4D5E" w:rsidRDefault="00D501F3">
            <w:pPr>
              <w:spacing w:line="360" w:lineRule="exact"/>
              <w:ind w:left="376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F2B1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5B86" w14:textId="77777777" w:rsidR="00BF4D5E" w:rsidRDefault="00D501F3">
            <w:pPr>
              <w:spacing w:line="360" w:lineRule="exact"/>
              <w:ind w:left="131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FAC0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4DC6" w14:textId="77777777" w:rsidR="00BF4D5E" w:rsidRDefault="00D501F3">
            <w:pPr>
              <w:spacing w:line="360" w:lineRule="exact"/>
              <w:ind w:left="126" w:right="-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行政职务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7D58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副院长</w:t>
            </w:r>
          </w:p>
        </w:tc>
      </w:tr>
      <w:tr w:rsidR="00BF4D5E" w14:paraId="6F8D2DF8" w14:textId="77777777">
        <w:trPr>
          <w:trHeight w:hRule="exact" w:val="111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AAA1" w14:textId="77777777" w:rsidR="00BF4D5E" w:rsidRDefault="00D501F3">
            <w:pPr>
              <w:spacing w:line="360" w:lineRule="exact"/>
              <w:ind w:right="4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承担课程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A9BF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社会学概论</w:t>
            </w:r>
          </w:p>
          <w:p w14:paraId="104AD443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社会政策</w:t>
            </w:r>
          </w:p>
          <w:p w14:paraId="21BDD9F2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农村社会工作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D6F5" w14:textId="77777777" w:rsidR="00BF4D5E" w:rsidRDefault="00D501F3">
            <w:pPr>
              <w:spacing w:line="360" w:lineRule="exact"/>
              <w:ind w:right="-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37C4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南昌大学公共政策与管理学院</w:t>
            </w:r>
          </w:p>
        </w:tc>
      </w:tr>
      <w:tr w:rsidR="00BF4D5E" w14:paraId="32865743" w14:textId="77777777">
        <w:trPr>
          <w:trHeight w:hRule="exact" w:val="1117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8625" w14:textId="77777777" w:rsidR="00BF4D5E" w:rsidRDefault="00D501F3">
            <w:pPr>
              <w:spacing w:line="360" w:lineRule="exact"/>
              <w:ind w:right="24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4"/>
              </w:rPr>
              <w:t>最后学</w:t>
            </w:r>
            <w:r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历</w:t>
            </w:r>
            <w:r>
              <w:rPr>
                <w:rFonts w:ascii="Times New Roman" w:eastAsia="仿宋_GB2312" w:hAnsi="Times New Roman"/>
                <w:spacing w:val="-19"/>
                <w:sz w:val="24"/>
                <w:szCs w:val="24"/>
              </w:rPr>
              <w:t>毕业时间、</w:t>
            </w:r>
            <w:r>
              <w:rPr>
                <w:rFonts w:ascii="Times New Roman" w:eastAsia="仿宋_GB2312" w:hAnsi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-19"/>
                <w:sz w:val="24"/>
                <w:szCs w:val="24"/>
              </w:rPr>
              <w:t>学校、</w:t>
            </w:r>
            <w:r>
              <w:rPr>
                <w:rFonts w:ascii="Times New Roman" w:eastAsia="仿宋_GB2312" w:hAnsi="Times New Roman"/>
                <w:spacing w:val="-22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业</w:t>
            </w:r>
          </w:p>
        </w:tc>
        <w:tc>
          <w:tcPr>
            <w:tcW w:w="6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0771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2015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月，中国人民大学，社会学</w:t>
            </w:r>
          </w:p>
        </w:tc>
      </w:tr>
      <w:tr w:rsidR="00BF4D5E" w14:paraId="64856371" w14:textId="77777777">
        <w:trPr>
          <w:trHeight w:hRule="exact" w:val="144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7DAE" w14:textId="77777777" w:rsidR="00BF4D5E" w:rsidRDefault="00BF4D5E">
            <w:pPr>
              <w:spacing w:line="36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B85BF9" w14:textId="77777777" w:rsidR="00BF4D5E" w:rsidRDefault="00D501F3">
            <w:pPr>
              <w:spacing w:line="360" w:lineRule="exact"/>
              <w:ind w:left="599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主要研究方向</w:t>
            </w:r>
          </w:p>
        </w:tc>
        <w:tc>
          <w:tcPr>
            <w:tcW w:w="6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182E" w14:textId="77777777" w:rsidR="00BF4D5E" w:rsidRDefault="00D501F3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社会政策理论与应用，农村社会学</w:t>
            </w:r>
          </w:p>
        </w:tc>
      </w:tr>
      <w:tr w:rsidR="00BF4D5E" w14:paraId="5849EA77" w14:textId="77777777" w:rsidTr="00EB160D">
        <w:trPr>
          <w:trHeight w:hRule="exact" w:val="2811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D1DF" w14:textId="77777777" w:rsidR="00BF4D5E" w:rsidRDefault="00D501F3">
            <w:pPr>
              <w:spacing w:line="360" w:lineRule="exact"/>
              <w:ind w:left="81" w:right="6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从事教育教学改革研究</w:t>
            </w:r>
          </w:p>
          <w:p w14:paraId="27344077" w14:textId="77777777" w:rsidR="00BF4D5E" w:rsidRDefault="00D501F3">
            <w:pPr>
              <w:spacing w:line="360" w:lineRule="exact"/>
              <w:ind w:left="92" w:right="7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及获奖情况（含教改项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目、研究论文、慕课、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教材等）</w:t>
            </w:r>
          </w:p>
        </w:tc>
        <w:tc>
          <w:tcPr>
            <w:tcW w:w="6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D0CD" w14:textId="77777777" w:rsidR="00BF4D5E" w:rsidRDefault="00D501F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主持完成江西省教学改革课题：翻转课题的应用研究——文化和学习习惯的视角（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2018-2020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）；</w:t>
            </w:r>
          </w:p>
          <w:p w14:paraId="19EC0B76" w14:textId="77777777" w:rsidR="00BF4D5E" w:rsidRDefault="00D501F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主讲《社会学概论》课程被评为江西省首批精品在线开放课程（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）、江西省线上线下混合式一流课程（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年，编号：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2020-3-0061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）；</w:t>
            </w:r>
          </w:p>
          <w:p w14:paraId="0F80702F" w14:textId="77777777" w:rsidR="00BF4D5E" w:rsidRDefault="00D501F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年获南昌大学教学成果奖一等奖；</w:t>
            </w:r>
          </w:p>
          <w:p w14:paraId="4D5C6509" w14:textId="77777777" w:rsidR="00BF4D5E" w:rsidRDefault="00D501F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发表教改论文：《饱和式教学法的应用研究——混合式教学改革的新思路》，《黑龙江高教评估》，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2022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期；</w:t>
            </w:r>
          </w:p>
          <w:p w14:paraId="343C72EC" w14:textId="77777777" w:rsidR="00BF4D5E" w:rsidRPr="00EB160D" w:rsidRDefault="00D50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主持完成教育部产学合作协同育人项目“校企协同提升社会工作专业师资实务能力的模式建构研究”（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2019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）。</w:t>
            </w:r>
          </w:p>
          <w:p w14:paraId="6C9CD951" w14:textId="37BBA1D6" w:rsidR="00EB160D" w:rsidRDefault="00EB160D" w:rsidP="00EB160D">
            <w:pPr>
              <w:rPr>
                <w:rFonts w:ascii="Times New Roman" w:hAnsi="Times New Roman"/>
              </w:rPr>
            </w:pPr>
          </w:p>
        </w:tc>
      </w:tr>
      <w:tr w:rsidR="00BF4D5E" w14:paraId="7D75327A" w14:textId="77777777">
        <w:trPr>
          <w:trHeight w:hRule="exact" w:val="2757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2C1" w14:textId="77777777" w:rsidR="00BF4D5E" w:rsidRDefault="00D501F3">
            <w:pPr>
              <w:spacing w:line="360" w:lineRule="exact"/>
              <w:ind w:left="719" w:right="529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从事科学研究及获奖情况</w:t>
            </w:r>
          </w:p>
        </w:tc>
        <w:tc>
          <w:tcPr>
            <w:tcW w:w="6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32B0" w14:textId="77777777" w:rsidR="00BF4D5E" w:rsidRDefault="00D501F3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2010</w:t>
            </w:r>
            <w:r>
              <w:rPr>
                <w:rFonts w:ascii="Times New Roman" w:hAnsi="Times New Roman" w:hint="eastAsia"/>
              </w:rPr>
              <w:t>年获江西高校科学研究优秀成果奖二等奖（排名第一）；</w:t>
            </w:r>
          </w:p>
          <w:p w14:paraId="3FC57C34" w14:textId="77777777" w:rsidR="00BF4D5E" w:rsidRDefault="00D501F3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2017</w:t>
            </w:r>
            <w:r>
              <w:rPr>
                <w:rFonts w:ascii="Times New Roman" w:hAnsi="Times New Roman" w:hint="eastAsia"/>
              </w:rPr>
              <w:t>年获江西省社会科学优秀成果奖三等奖（排名第一）；</w:t>
            </w:r>
          </w:p>
          <w:p w14:paraId="163AB0E2" w14:textId="77777777" w:rsidR="00BF4D5E" w:rsidRDefault="00D501F3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年获全国民政政策理论研究三等奖（排名第二）；</w:t>
            </w:r>
          </w:p>
          <w:p w14:paraId="64A08758" w14:textId="77777777" w:rsidR="00BF4D5E" w:rsidRDefault="00D501F3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2021</w:t>
            </w:r>
            <w:r>
              <w:rPr>
                <w:rFonts w:ascii="Times New Roman" w:hAnsi="Times New Roman" w:hint="eastAsia"/>
              </w:rPr>
              <w:t>年获江西省社会科学优秀成果奖二等奖（排名第一）；</w:t>
            </w:r>
          </w:p>
        </w:tc>
      </w:tr>
      <w:tr w:rsidR="00BF4D5E" w14:paraId="36881BBD" w14:textId="77777777"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67A9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近三年获得教学研究经费（万元）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8340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2BAE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近三年获得科学研究经费（万元）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8EC0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59.98</w:t>
            </w:r>
          </w:p>
        </w:tc>
      </w:tr>
      <w:tr w:rsidR="00BF4D5E" w14:paraId="12A24B14" w14:textId="77777777"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0026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近三年给本科生授课课程及学时数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6728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门，</w:t>
            </w:r>
            <w:r>
              <w:rPr>
                <w:rFonts w:ascii="Times New Roman" w:hAnsi="Times New Roman" w:hint="eastAsia"/>
              </w:rPr>
              <w:t>490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999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近三年指导本科毕业设计（人次）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91AC" w14:textId="77777777" w:rsidR="00BF4D5E" w:rsidRDefault="00D501F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人</w:t>
            </w:r>
          </w:p>
        </w:tc>
      </w:tr>
    </w:tbl>
    <w:p w14:paraId="7726FEB3" w14:textId="77777777" w:rsidR="00BF4D5E" w:rsidRDefault="00D501F3">
      <w:pPr>
        <w:spacing w:line="360" w:lineRule="exact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注：填写</w:t>
      </w:r>
      <w:r>
        <w:rPr>
          <w:rFonts w:ascii="Times New Roman" w:eastAsia="仿宋_GB2312" w:hAnsi="Times New Roman"/>
          <w:sz w:val="24"/>
          <w:szCs w:val="24"/>
        </w:rPr>
        <w:t>3-5</w:t>
      </w:r>
      <w:r>
        <w:rPr>
          <w:rFonts w:ascii="Times New Roman" w:eastAsia="仿宋_GB2312" w:hAnsi="Times New Roman"/>
          <w:sz w:val="24"/>
          <w:szCs w:val="24"/>
        </w:rPr>
        <w:t>人，只填本专业专任教师，每人一表。</w:t>
      </w:r>
    </w:p>
    <w:p w14:paraId="2E062153" w14:textId="77777777" w:rsidR="00BF4D5E" w:rsidRDefault="00BF4D5E">
      <w:pPr>
        <w:spacing w:line="360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14:paraId="437CD0FF" w14:textId="17E010FF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五、专业核心课程</w:t>
      </w:r>
    </w:p>
    <w:tbl>
      <w:tblPr>
        <w:tblW w:w="9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556"/>
        <w:gridCol w:w="1800"/>
        <w:gridCol w:w="2064"/>
        <w:gridCol w:w="1592"/>
      </w:tblGrid>
      <w:tr w:rsidR="00BF4D5E" w14:paraId="57B8BE54" w14:textId="77777777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95C3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2C7C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课程总学时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784C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课程周学时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E0FE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授课教师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1A88" w14:textId="77777777" w:rsidR="00BF4D5E" w:rsidRDefault="00D501F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授课学期</w:t>
            </w:r>
          </w:p>
        </w:tc>
      </w:tr>
      <w:tr w:rsidR="009D7419" w14:paraId="3F568E50" w14:textId="77777777" w:rsidTr="00F333AA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759" w14:textId="2C016EF2" w:rsidR="009D7419" w:rsidRDefault="009D7419" w:rsidP="009D741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3785B">
              <w:rPr>
                <w:rFonts w:ascii="楷体" w:eastAsia="楷体" w:hAnsi="楷体" w:hint="eastAsia"/>
              </w:rPr>
              <w:t>社会学</w:t>
            </w:r>
            <w:r>
              <w:rPr>
                <w:rFonts w:ascii="楷体" w:eastAsia="楷体" w:hAnsi="楷体" w:hint="eastAsia"/>
              </w:rPr>
              <w:t>概论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F79D" w14:textId="46F6DABD" w:rsidR="009D7419" w:rsidRDefault="009D7419" w:rsidP="009D741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2A68" w14:textId="1B4F2908" w:rsidR="009D7419" w:rsidRDefault="00925FC1" w:rsidP="009D741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D8F6" w14:textId="5499CB25" w:rsidR="009D7419" w:rsidRDefault="00FB17A3" w:rsidP="009D741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袁小平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0E89" w14:textId="3256C3FA" w:rsidR="009D7419" w:rsidRDefault="00E830AA" w:rsidP="009D741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一秋</w:t>
            </w:r>
          </w:p>
        </w:tc>
      </w:tr>
      <w:tr w:rsidR="00925FC1" w14:paraId="3E14A506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6628" w14:textId="3AB58E4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</w:rPr>
              <w:t>社会调查</w:t>
            </w:r>
            <w:r>
              <w:rPr>
                <w:rFonts w:ascii="楷体" w:eastAsia="楷体" w:hAnsi="楷体" w:hint="eastAsia"/>
              </w:rPr>
              <w:t>研究</w:t>
            </w:r>
            <w:r w:rsidRPr="00437F6D">
              <w:rPr>
                <w:rFonts w:ascii="楷体" w:eastAsia="楷体" w:hAnsi="楷体" w:hint="eastAsia"/>
              </w:rPr>
              <w:t>方法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F73B" w14:textId="328E241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5F15" w14:textId="58532C7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A1DD" w14:textId="2B133F8E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潘云华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713B" w14:textId="45A92496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一秋</w:t>
            </w:r>
          </w:p>
        </w:tc>
      </w:tr>
      <w:tr w:rsidR="00925FC1" w14:paraId="327F8908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A0AF" w14:textId="713200F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lastRenderedPageBreak/>
              <w:t>中国社会学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思想史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3AAF" w14:textId="6C42175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0EA4" w14:textId="0765E21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4C7E" w14:textId="1C7A00C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聂德民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7056" w14:textId="04ED755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一春</w:t>
            </w:r>
          </w:p>
        </w:tc>
      </w:tr>
      <w:tr w:rsidR="00925FC1" w14:paraId="14BA0AC7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34A" w14:textId="265C603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</w:rPr>
              <w:t>社会统计学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8D16" w14:textId="45C7A01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6F77" w14:textId="08FF37AC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0658" w14:textId="0F7BC19C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江国平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16D7" w14:textId="24BC800D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一春</w:t>
            </w:r>
          </w:p>
        </w:tc>
      </w:tr>
      <w:tr w:rsidR="00925FC1" w14:paraId="50BA4D79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8E8F" w14:textId="62B7C67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/>
                <w:kern w:val="0"/>
                <w:szCs w:val="21"/>
              </w:rPr>
              <w:t>社会学理论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0B92" w14:textId="4DB01827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B130" w14:textId="33D6CAC3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4D69" w14:textId="19BF3AD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江国平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A039" w14:textId="6E893196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二秋</w:t>
            </w:r>
          </w:p>
        </w:tc>
      </w:tr>
      <w:tr w:rsidR="00925FC1" w14:paraId="142D5228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FF97" w14:textId="3F44DB9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</w:rPr>
              <w:t>社会工作概论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F528" w14:textId="1ECBD11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D4C" w14:textId="3588C16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80DD" w14:textId="58401FC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王红艺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4253" w14:textId="2040308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二秋</w:t>
            </w:r>
          </w:p>
        </w:tc>
      </w:tr>
      <w:tr w:rsidR="00925FC1" w14:paraId="758507AC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E940" w14:textId="4FA99B2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社会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心理学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E4CA" w14:textId="653C535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720" w14:textId="06EC9EC3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B3E1" w14:textId="2F108D9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江国平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7CA0" w14:textId="5993117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二春</w:t>
            </w:r>
          </w:p>
        </w:tc>
      </w:tr>
      <w:tr w:rsidR="00925FC1" w14:paraId="08A6E619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9F9" w14:textId="0DE5334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人类行为与社会环境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4B0" w14:textId="51372A2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3EF9" w14:textId="368FEAA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93D3" w14:textId="29154B8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潘云华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66D" w14:textId="4E19FD5C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03981">
              <w:rPr>
                <w:rFonts w:hint="eastAsia"/>
              </w:rPr>
              <w:t>二秋</w:t>
            </w:r>
          </w:p>
        </w:tc>
      </w:tr>
      <w:tr w:rsidR="00925FC1" w14:paraId="7ED67CD3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000A" w14:textId="2CEC854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人口社会学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2086" w14:textId="67E69D6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AAEB" w14:textId="55399F3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C520" w14:textId="30FE3F53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谢永飞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289B" w14:textId="5619870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03981">
              <w:rPr>
                <w:rFonts w:hint="eastAsia"/>
              </w:rPr>
              <w:t>二秋</w:t>
            </w:r>
          </w:p>
        </w:tc>
      </w:tr>
      <w:tr w:rsidR="00925FC1" w14:paraId="5D836764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A58A" w14:textId="08C0E86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社会科学统计软件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4E6A" w14:textId="38A8FAB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397" w14:textId="2F5DF136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6B7B" w14:textId="24D0141E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齐小兵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2D4A" w14:textId="2C5D811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03981">
              <w:rPr>
                <w:rFonts w:hint="eastAsia"/>
              </w:rPr>
              <w:t>二秋</w:t>
            </w:r>
          </w:p>
        </w:tc>
      </w:tr>
      <w:tr w:rsidR="00925FC1" w14:paraId="5F280B75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5CBE" w14:textId="6B9F9BF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组织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0B3" w14:textId="4C72F51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E67" w14:textId="6799A6E6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640E" w14:textId="7191FDC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黄佳鹏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6797" w14:textId="528D95F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71185">
              <w:rPr>
                <w:rFonts w:hint="eastAsia"/>
              </w:rPr>
              <w:t>二春</w:t>
            </w:r>
          </w:p>
        </w:tc>
      </w:tr>
      <w:tr w:rsidR="00925FC1" w14:paraId="165CF125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6E3C" w14:textId="652E4A0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农村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A865" w14:textId="7863040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1829" w14:textId="25D0D15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C545" w14:textId="5DA088E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袁小平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2F5" w14:textId="1CBDFC3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71185">
              <w:rPr>
                <w:rFonts w:hint="eastAsia"/>
              </w:rPr>
              <w:t>二春</w:t>
            </w:r>
          </w:p>
        </w:tc>
      </w:tr>
      <w:tr w:rsidR="00925FC1" w14:paraId="4D23226F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DE81" w14:textId="3BDC15A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质性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研究方法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A7F9" w14:textId="0BE1C89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BC46" w14:textId="17CE5C3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8179" w14:textId="72B0129A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魏丹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FA11" w14:textId="3F81B6A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71185">
              <w:rPr>
                <w:rFonts w:hint="eastAsia"/>
              </w:rPr>
              <w:t>二春</w:t>
            </w:r>
          </w:p>
        </w:tc>
      </w:tr>
      <w:tr w:rsidR="00925FC1" w14:paraId="671B3E20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C8B7" w14:textId="1B2B2F96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社会政策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CF73" w14:textId="1B2ADFF9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46C0" w14:textId="17E8880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E14E" w14:textId="67C6893E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袁小平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57F6" w14:textId="6E48007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471185">
              <w:rPr>
                <w:rFonts w:hint="eastAsia"/>
              </w:rPr>
              <w:t>二春</w:t>
            </w:r>
          </w:p>
        </w:tc>
      </w:tr>
      <w:tr w:rsidR="00925FC1" w14:paraId="606EEBBC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A967" w14:textId="1A567194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发展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ADE2" w14:textId="470B1A1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C4C" w14:textId="4422031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073F" w14:textId="468BED8F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熊节春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A1E0" w14:textId="5B48095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三秋</w:t>
            </w:r>
          </w:p>
        </w:tc>
      </w:tr>
      <w:tr w:rsidR="00925FC1" w14:paraId="6FABDB63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8557" w14:textId="2F0C4D57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社会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人类学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10A0" w14:textId="6B82495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8E8" w14:textId="29A7F4C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2CA5" w14:textId="08C166C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邓泉洋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90E7" w14:textId="0CE1C21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15981">
              <w:rPr>
                <w:rFonts w:hint="eastAsia"/>
              </w:rPr>
              <w:t>三秋</w:t>
            </w:r>
          </w:p>
        </w:tc>
      </w:tr>
      <w:tr w:rsidR="00925FC1" w14:paraId="3753C9AE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B3D" w14:textId="246CF845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</w:rPr>
              <w:t>家庭</w:t>
            </w:r>
            <w:r w:rsidRPr="00437F6D">
              <w:rPr>
                <w:rFonts w:ascii="楷体" w:eastAsia="楷体" w:hAnsi="楷体" w:hint="eastAsia"/>
              </w:rPr>
              <w:t>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B18B" w14:textId="657A1B14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5AE" w14:textId="79D2EF39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294A" w14:textId="01255F3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孔祥宁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D6FF" w14:textId="4BDFDDCC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15981">
              <w:rPr>
                <w:rFonts w:hint="eastAsia"/>
              </w:rPr>
              <w:t>三秋</w:t>
            </w:r>
          </w:p>
        </w:tc>
      </w:tr>
      <w:tr w:rsidR="00925FC1" w14:paraId="6BFFC07C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F23A" w14:textId="65B37591" w:rsidR="00925FC1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</w:rPr>
            </w:pPr>
            <w:r w:rsidRPr="00437F6D">
              <w:rPr>
                <w:rFonts w:ascii="楷体" w:eastAsia="楷体" w:hAnsi="楷体" w:hint="eastAsia"/>
              </w:rPr>
              <w:t>社会问题</w:t>
            </w:r>
            <w:r w:rsidR="0074411E">
              <w:rPr>
                <w:rFonts w:ascii="楷体" w:eastAsia="楷体" w:hAnsi="楷体" w:hint="eastAsia"/>
              </w:rPr>
              <w:t>分析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6C4A" w14:textId="45776A1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4F30" w14:textId="549B5BE5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CB63" w14:textId="11C299C6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孔祥宁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4D5" w14:textId="664CB519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315981">
              <w:rPr>
                <w:rFonts w:hint="eastAsia"/>
              </w:rPr>
              <w:t>三秋</w:t>
            </w:r>
          </w:p>
        </w:tc>
      </w:tr>
      <w:tr w:rsidR="00925FC1" w14:paraId="27CBC9F5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0FDA" w14:textId="500F885B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</w:rPr>
            </w:pPr>
            <w:r w:rsidRPr="00437F6D">
              <w:rPr>
                <w:rFonts w:ascii="楷体" w:eastAsia="楷体" w:hAnsi="楷体" w:hint="eastAsia"/>
                <w:kern w:val="0"/>
                <w:szCs w:val="21"/>
              </w:rPr>
              <w:t>经济</w:t>
            </w:r>
            <w:r w:rsidRPr="00437F6D">
              <w:rPr>
                <w:rFonts w:ascii="楷体" w:eastAsia="楷体" w:hAnsi="楷体"/>
                <w:kern w:val="0"/>
                <w:szCs w:val="21"/>
              </w:rPr>
              <w:t>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01EE" w14:textId="2C0038A1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1F3" w14:textId="7FEFFFC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6A61" w14:textId="18FE9B28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张新生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E06F" w14:textId="6EE37CD2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三春</w:t>
            </w:r>
          </w:p>
        </w:tc>
      </w:tr>
      <w:tr w:rsidR="00925FC1" w14:paraId="45E1431B" w14:textId="77777777" w:rsidTr="00D22599">
        <w:trPr>
          <w:trHeight w:val="56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5EBE" w14:textId="6DD84304" w:rsidR="00925FC1" w:rsidRPr="00437F6D" w:rsidRDefault="00925FC1" w:rsidP="00925FC1">
            <w:pPr>
              <w:spacing w:line="3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437F6D">
              <w:rPr>
                <w:rFonts w:ascii="楷体" w:eastAsia="楷体" w:hAnsi="楷体" w:hint="eastAsia"/>
              </w:rPr>
              <w:t>城市社会学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6FB8" w14:textId="71565BA0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7BC" w14:textId="19975F83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26C7A"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4BB" w14:textId="7A93195B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聂虎臣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72F" w14:textId="283873C9" w:rsidR="00925FC1" w:rsidRDefault="00925FC1" w:rsidP="00925FC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三春</w:t>
            </w:r>
          </w:p>
        </w:tc>
      </w:tr>
    </w:tbl>
    <w:p w14:paraId="3783009F" w14:textId="77777777" w:rsidR="00EB160D" w:rsidRDefault="00EB160D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61B8C00F" w14:textId="554ED7E3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六、教学条件情况</w:t>
      </w:r>
    </w:p>
    <w:tbl>
      <w:tblPr>
        <w:tblW w:w="9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6654"/>
      </w:tblGrid>
      <w:tr w:rsidR="00BF4D5E" w14:paraId="6CB99C7A" w14:textId="77777777">
        <w:trPr>
          <w:trHeight w:hRule="exact" w:val="56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ACFC95" w14:textId="77777777" w:rsidR="00BF4D5E" w:rsidRDefault="00D501F3">
            <w:pPr>
              <w:spacing w:line="580" w:lineRule="exact"/>
              <w:ind w:left="625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开办经费及来源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A0A5" w14:textId="4BAD9CB7" w:rsidR="00BF4D5E" w:rsidRDefault="00F30E35" w:rsidP="00F30E35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国家教育拨款</w:t>
            </w:r>
          </w:p>
        </w:tc>
      </w:tr>
      <w:tr w:rsidR="00BF4D5E" w14:paraId="16676F52" w14:textId="77777777">
        <w:trPr>
          <w:trHeight w:hRule="exact" w:val="56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B4D98D" w14:textId="77777777" w:rsidR="00BF4D5E" w:rsidRDefault="00D501F3">
            <w:pPr>
              <w:spacing w:line="580" w:lineRule="exact"/>
              <w:ind w:left="102" w:right="-9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生均年教学日常支</w:t>
            </w:r>
            <w:r>
              <w:rPr>
                <w:rFonts w:ascii="Times New Roman" w:eastAsia="仿宋_GB2312" w:hAnsi="Times New Roman"/>
                <w:spacing w:val="-31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（元）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B8FB" w14:textId="231BD518" w:rsidR="00BF4D5E" w:rsidRDefault="00F30E35" w:rsidP="00F30E35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BF4D5E" w14:paraId="1801D4B6" w14:textId="77777777">
        <w:trPr>
          <w:trHeight w:hRule="exact" w:val="63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6531D" w14:textId="77777777" w:rsidR="00BF4D5E" w:rsidRDefault="00D501F3">
            <w:pPr>
              <w:spacing w:line="580" w:lineRule="exact"/>
              <w:ind w:left="347" w:right="32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2"/>
                <w:sz w:val="24"/>
                <w:szCs w:val="24"/>
              </w:rPr>
              <w:t>实践教学基地（个）</w:t>
            </w:r>
          </w:p>
          <w:p w14:paraId="6E4F4D75" w14:textId="77777777" w:rsidR="00BF4D5E" w:rsidRDefault="00D501F3">
            <w:pPr>
              <w:spacing w:line="580" w:lineRule="exact"/>
              <w:ind w:left="227" w:right="2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3"/>
                <w:sz w:val="24"/>
                <w:szCs w:val="24"/>
              </w:rPr>
              <w:t>（请上传合作协议</w:t>
            </w:r>
            <w:r>
              <w:rPr>
                <w:rFonts w:ascii="Times New Roman" w:eastAsia="仿宋_GB2312" w:hAnsi="Times New Roman"/>
                <w:spacing w:val="1"/>
                <w:position w:val="-3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/>
                <w:position w:val="-3"/>
                <w:sz w:val="24"/>
                <w:szCs w:val="24"/>
              </w:rPr>
              <w:t>）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7E1B" w14:textId="30F3DABE" w:rsidR="00BF4D5E" w:rsidRDefault="005C463D" w:rsidP="00F30E35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76D58">
              <w:rPr>
                <w:rFonts w:ascii="Times New Roman" w:hAnsi="Times New Roman" w:hint="eastAsia"/>
              </w:rPr>
              <w:t>个</w:t>
            </w:r>
          </w:p>
        </w:tc>
      </w:tr>
    </w:tbl>
    <w:p w14:paraId="07C7AE5B" w14:textId="77777777" w:rsidR="00EB160D" w:rsidRDefault="00EB160D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</w:p>
    <w:p w14:paraId="194A0A2F" w14:textId="691DF91C" w:rsidR="00BF4D5E" w:rsidRDefault="00D501F3">
      <w:pPr>
        <w:spacing w:line="580" w:lineRule="exact"/>
        <w:ind w:right="3224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七、主要教学实验设备情况</w:t>
      </w:r>
    </w:p>
    <w:tbl>
      <w:tblPr>
        <w:tblW w:w="9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803"/>
        <w:gridCol w:w="1803"/>
        <w:gridCol w:w="1803"/>
        <w:gridCol w:w="1956"/>
      </w:tblGrid>
      <w:tr w:rsidR="00F32A74" w14:paraId="34E45AAF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9093" w14:textId="77777777" w:rsidR="00F32A74" w:rsidRDefault="00F32A74" w:rsidP="00632DDA">
            <w:pPr>
              <w:spacing w:line="360" w:lineRule="exact"/>
              <w:ind w:left="153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lastRenderedPageBreak/>
              <w:t>教学实验设备名称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1213" w14:textId="77777777" w:rsidR="00F32A74" w:rsidRDefault="00F32A74" w:rsidP="00632DDA">
            <w:pPr>
              <w:spacing w:line="360" w:lineRule="exact"/>
              <w:ind w:left="412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型号规格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1EFE" w14:textId="77777777" w:rsidR="00F32A74" w:rsidRDefault="00F32A74" w:rsidP="00632DDA">
            <w:pPr>
              <w:spacing w:line="360" w:lineRule="exact"/>
              <w:ind w:left="614" w:right="594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数量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EA0A" w14:textId="77777777" w:rsidR="00F32A74" w:rsidRDefault="00F32A74" w:rsidP="00632DDA">
            <w:pPr>
              <w:spacing w:line="360" w:lineRule="exact"/>
              <w:ind w:left="412" w:right="-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购入时间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D89" w14:textId="77777777" w:rsidR="00F32A74" w:rsidRDefault="00F32A74" w:rsidP="00632DDA">
            <w:pPr>
              <w:spacing w:line="360" w:lineRule="exact"/>
              <w:ind w:left="102" w:right="-93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设备价</w:t>
            </w:r>
            <w:r>
              <w:rPr>
                <w:rFonts w:ascii="Times New Roman" w:eastAsia="仿宋_GB2312" w:hAnsi="Times New Roman"/>
                <w:spacing w:val="-67"/>
                <w:position w:val="-4"/>
                <w:sz w:val="24"/>
                <w:szCs w:val="24"/>
              </w:rPr>
              <w:t>值</w:t>
            </w:r>
            <w:r>
              <w:rPr>
                <w:rFonts w:ascii="Times New Roman" w:eastAsia="仿宋_GB2312" w:hAnsi="Times New Roman"/>
                <w:position w:val="-4"/>
                <w:sz w:val="24"/>
                <w:szCs w:val="24"/>
              </w:rPr>
              <w:t>（千元）</w:t>
            </w:r>
          </w:p>
        </w:tc>
      </w:tr>
      <w:tr w:rsidR="00F32A74" w14:paraId="3DDF61B6" w14:textId="77777777" w:rsidTr="00F32A74">
        <w:trPr>
          <w:trHeight w:hRule="exact" w:val="70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437" w14:textId="065F2938" w:rsidR="00F32A74" w:rsidRDefault="00F32A74" w:rsidP="00F32A7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（社会工作）实验室平台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741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美亚联创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30D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36C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2021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A56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164.8</w:t>
            </w:r>
          </w:p>
        </w:tc>
      </w:tr>
      <w:tr w:rsidR="00F32A74" w14:paraId="0AEC8B09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D0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台式电脑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C73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联想启天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C7D2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5A2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2021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C26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8.01</w:t>
            </w:r>
          </w:p>
        </w:tc>
      </w:tr>
      <w:tr w:rsidR="00F32A74" w14:paraId="747D5FF5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78D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微格教学摄像头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74C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HSA807G5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EF7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A30E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2015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01D7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13.5</w:t>
            </w:r>
          </w:p>
        </w:tc>
      </w:tr>
      <w:tr w:rsidR="00F32A74" w14:paraId="56FD0DB9" w14:textId="77777777" w:rsidTr="00632DDA">
        <w:trPr>
          <w:trHeight w:hRule="exact" w:val="4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2574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小组移动拼接桌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98E6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美亚联创</w:t>
            </w:r>
            <w:r>
              <w:rPr>
                <w:rFonts w:ascii="Times New Roman" w:hAnsi="Times New Roman" w:hint="eastAsia"/>
              </w:rPr>
              <w:t>MY-DS01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D84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D24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BE2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24.0</w:t>
            </w:r>
          </w:p>
        </w:tc>
      </w:tr>
      <w:tr w:rsidR="00F32A74" w14:paraId="35CA3103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6273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个案工作实训软件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35D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美亚联创MY-CAWS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B9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C477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3E7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65.0</w:t>
            </w:r>
          </w:p>
        </w:tc>
      </w:tr>
      <w:tr w:rsidR="00F32A74" w14:paraId="5E74C5C3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D7E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小组工作实训软件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699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美亚联创MY-CAWS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4E4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ABAB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749F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65.0</w:t>
            </w:r>
          </w:p>
        </w:tc>
      </w:tr>
      <w:tr w:rsidR="00F32A74" w14:paraId="75BC07E1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70D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教师主控台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611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美亚联创MY-C01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392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72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D5B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10.0</w:t>
            </w:r>
          </w:p>
        </w:tc>
      </w:tr>
      <w:tr w:rsidR="00F32A74" w14:paraId="1DF50AED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B43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音箱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22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美亚联创</w:t>
            </w:r>
            <w:r>
              <w:rPr>
                <w:rFonts w:ascii="Times New Roman" w:hAnsi="Times New Roman" w:hint="eastAsia"/>
              </w:rPr>
              <w:t>SWS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3384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C2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642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10.9</w:t>
            </w:r>
          </w:p>
        </w:tc>
      </w:tr>
      <w:tr w:rsidR="00F32A74" w14:paraId="1826073F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DDC5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格力柜式空调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6D6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KFR-72LW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22C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ED4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16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19.32</w:t>
            </w:r>
          </w:p>
        </w:tc>
      </w:tr>
      <w:tr w:rsidR="00F32A74" w14:paraId="601B4FE9" w14:textId="77777777" w:rsidTr="00632DDA">
        <w:trPr>
          <w:trHeight w:hRule="exact" w:val="4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A76D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投影幕布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A22A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0D7C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B01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2013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9761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</w:t>
            </w:r>
          </w:p>
        </w:tc>
      </w:tr>
      <w:tr w:rsidR="00F32A74" w14:paraId="4E9AFCF5" w14:textId="77777777" w:rsidTr="00632DDA">
        <w:trPr>
          <w:trHeight w:hRule="exact" w:val="47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7829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LED</w:t>
            </w:r>
            <w:r>
              <w:rPr>
                <w:rFonts w:ascii="Times New Roman" w:hAnsi="Times New Roman" w:hint="eastAsia"/>
              </w:rPr>
              <w:t>显示屏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08F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TCLVD55-L22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A24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2D8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5140" w14:textId="77777777" w:rsidR="00F32A74" w:rsidRDefault="00F32A74" w:rsidP="00632DD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60.0</w:t>
            </w:r>
          </w:p>
        </w:tc>
      </w:tr>
    </w:tbl>
    <w:p w14:paraId="1E2DBCB6" w14:textId="77777777" w:rsidR="00BF4D5E" w:rsidRDefault="00BF4D5E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</w:p>
    <w:p w14:paraId="5BAD4ECF" w14:textId="18CA71D2" w:rsidR="00BF4D5E" w:rsidRDefault="00D501F3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八、专业人才培养方案</w:t>
      </w:r>
    </w:p>
    <w:p w14:paraId="4C284F37" w14:textId="4173CD98" w:rsidR="00B00331" w:rsidRDefault="00B00331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0"/>
      </w:tblGrid>
      <w:tr w:rsidR="00B00331" w14:paraId="48AEB891" w14:textId="77777777" w:rsidTr="00B00331">
        <w:tc>
          <w:tcPr>
            <w:tcW w:w="9590" w:type="dxa"/>
          </w:tcPr>
          <w:p w14:paraId="34C132E0" w14:textId="77777777" w:rsidR="00B00331" w:rsidRDefault="00B00331" w:rsidP="00B00331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包括培养目标</w:t>
            </w:r>
            <w:r>
              <w:rPr>
                <w:rFonts w:ascii="Times New Roman" w:eastAsia="仿宋_GB2312" w:hAnsi="Times New Roman"/>
                <w:spacing w:val="-2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基</w:t>
            </w:r>
            <w:r>
              <w:rPr>
                <w:rFonts w:ascii="Times New Roman" w:eastAsia="仿宋_GB2312" w:hAnsi="Times New Roman"/>
                <w:spacing w:val="2"/>
                <w:sz w:val="24"/>
                <w:szCs w:val="24"/>
              </w:rPr>
              <w:t>本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</w:t>
            </w:r>
            <w:r>
              <w:rPr>
                <w:rFonts w:ascii="Times New Roman" w:eastAsia="仿宋_GB2312" w:hAnsi="Times New Roman"/>
                <w:spacing w:val="-2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修业年限</w:t>
            </w:r>
            <w:r>
              <w:rPr>
                <w:rFonts w:ascii="Times New Roman" w:eastAsia="仿宋_GB2312" w:hAnsi="Times New Roman"/>
                <w:spacing w:val="-2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授</w:t>
            </w:r>
            <w:r>
              <w:rPr>
                <w:rFonts w:ascii="Times New Roman" w:eastAsia="仿宋_GB2312" w:hAnsi="Times New Roman"/>
                <w:spacing w:val="2"/>
                <w:sz w:val="24"/>
                <w:szCs w:val="24"/>
              </w:rPr>
              <w:t>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  <w:r>
              <w:rPr>
                <w:rFonts w:ascii="Times New Roman" w:eastAsia="仿宋_GB2312" w:hAnsi="Times New Roman"/>
                <w:spacing w:val="-2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主要课程、主要实践性教学环节和主要专业实验、教学计划等内容</w:t>
            </w:r>
            <w:r>
              <w:rPr>
                <w:rFonts w:ascii="Times New Roman" w:eastAsia="仿宋_GB2312" w:hAnsi="Times New Roman"/>
                <w:spacing w:val="-120"/>
                <w:sz w:val="24"/>
                <w:szCs w:val="24"/>
              </w:rPr>
              <w:t>。</w:t>
            </w:r>
          </w:p>
          <w:p w14:paraId="72C99E5A" w14:textId="77777777" w:rsidR="00B00331" w:rsidRDefault="00B00331" w:rsidP="00B00331">
            <w:pPr>
              <w:spacing w:line="360" w:lineRule="exact"/>
              <w:ind w:firstLineChars="150" w:firstLine="316"/>
              <w:rPr>
                <w:rFonts w:ascii="Times New Roman" w:hAnsi="Times New Roman" w:cs="Times New Roman"/>
                <w:b/>
                <w:szCs w:val="21"/>
              </w:rPr>
            </w:pPr>
          </w:p>
          <w:p w14:paraId="3BCCE0E0" w14:textId="77777777" w:rsidR="00B00331" w:rsidRPr="003376B1" w:rsidRDefault="00B00331" w:rsidP="00B00331">
            <w:pPr>
              <w:spacing w:line="360" w:lineRule="exact"/>
              <w:ind w:firstLineChars="150" w:firstLine="316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b/>
                <w:szCs w:val="21"/>
              </w:rPr>
              <w:t>（一）培养目标</w:t>
            </w:r>
            <w:r w:rsidRPr="003376B1">
              <w:rPr>
                <w:rFonts w:ascii="Times New Roman" w:hAnsi="Times New Roman" w:cs="Times New Roman"/>
                <w:szCs w:val="21"/>
              </w:rPr>
              <w:t>：培养具有良好的道德与修养，遵守法律法规，德、智、体、美、劳全面发展的人才；培养具备系统的社会学理论知识与扎实的专业技能、宽广的人文社科视野的人才；</w:t>
            </w:r>
          </w:p>
          <w:p w14:paraId="3DDBC6B8" w14:textId="6325B47D" w:rsidR="00B00331" w:rsidRDefault="00B00331" w:rsidP="00D8286D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>培养能在政府部门、事业单位、社会团体</w:t>
            </w:r>
            <w:r w:rsidR="00D8286D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D8286D">
              <w:rPr>
                <w:rFonts w:ascii="Times New Roman" w:hAnsi="Times New Roman" w:cs="Times New Roman" w:hint="eastAsia"/>
                <w:szCs w:val="21"/>
              </w:rPr>
              <w:t>机构</w:t>
            </w:r>
            <w:r w:rsidRPr="003376B1">
              <w:rPr>
                <w:rFonts w:ascii="Times New Roman" w:hAnsi="Times New Roman" w:cs="Times New Roman"/>
                <w:szCs w:val="21"/>
              </w:rPr>
              <w:t>、社会调查和市场调查公司、文化传播媒介机构、社会规划与管理、发展研究与预测、政策研究与评估、教育科研机构等方面高素质、高水平复合型人才。</w:t>
            </w:r>
          </w:p>
          <w:p w14:paraId="3363566A" w14:textId="77777777" w:rsidR="00B00331" w:rsidRPr="003376B1" w:rsidRDefault="00B00331" w:rsidP="00B00331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  <w:p w14:paraId="04F6E49F" w14:textId="77777777" w:rsidR="00B00331" w:rsidRPr="003376B1" w:rsidRDefault="00B00331" w:rsidP="00B00331">
            <w:pPr>
              <w:spacing w:line="360" w:lineRule="exact"/>
              <w:ind w:right="-93" w:firstLineChars="150" w:firstLine="316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b/>
                <w:szCs w:val="21"/>
              </w:rPr>
              <w:t>（二）基本要求</w:t>
            </w:r>
            <w:r w:rsidRPr="003376B1">
              <w:rPr>
                <w:rFonts w:ascii="Times New Roman" w:hAnsi="Times New Roman" w:cs="Times New Roman"/>
                <w:szCs w:val="21"/>
              </w:rPr>
              <w:t>：坚持社会主义核心价值观，系统学习并掌握统计学、社会学、管理学和传播学等方面的基础理论和基本知识，接受专业技能方面的基本训练，掌握分析和解决专业实际问题的方法和技能，具体包括：</w:t>
            </w:r>
            <w:r>
              <w:rPr>
                <w:rFonts w:ascii="Times New Roman" w:hAnsi="Times New Roman" w:cs="Times New Roman"/>
                <w:szCs w:val="21"/>
              </w:rPr>
              <w:t>1.</w:t>
            </w:r>
            <w:r w:rsidRPr="003376B1">
              <w:rPr>
                <w:rFonts w:ascii="Times New Roman" w:hAnsi="Times New Roman" w:cs="Times New Roman"/>
                <w:szCs w:val="21"/>
              </w:rPr>
              <w:t>素质要求：（</w:t>
            </w:r>
            <w:r w:rsidRPr="003376B1">
              <w:rPr>
                <w:rFonts w:ascii="Times New Roman" w:hAnsi="Times New Roman" w:cs="Times New Roman"/>
                <w:szCs w:val="21"/>
              </w:rPr>
              <w:t>1</w:t>
            </w:r>
            <w:r w:rsidRPr="003376B1">
              <w:rPr>
                <w:rFonts w:ascii="Times New Roman" w:hAnsi="Times New Roman" w:cs="Times New Roman"/>
                <w:szCs w:val="21"/>
              </w:rPr>
              <w:t>）具有正确的社会主义思想道德素质和高度的社会责任感；（</w:t>
            </w:r>
            <w:r w:rsidRPr="003376B1">
              <w:rPr>
                <w:rFonts w:ascii="Times New Roman" w:hAnsi="Times New Roman" w:cs="Times New Roman"/>
                <w:szCs w:val="21"/>
              </w:rPr>
              <w:t>2</w:t>
            </w:r>
            <w:r w:rsidRPr="003376B1">
              <w:rPr>
                <w:rFonts w:ascii="Times New Roman" w:hAnsi="Times New Roman" w:cs="Times New Roman"/>
                <w:szCs w:val="21"/>
              </w:rPr>
              <w:t>）具有较高文化素养和传统美德；（</w:t>
            </w:r>
            <w:r w:rsidRPr="003376B1">
              <w:rPr>
                <w:rFonts w:ascii="Times New Roman" w:hAnsi="Times New Roman" w:cs="Times New Roman"/>
                <w:szCs w:val="21"/>
              </w:rPr>
              <w:t>3</w:t>
            </w:r>
            <w:r w:rsidRPr="003376B1">
              <w:rPr>
                <w:rFonts w:ascii="Times New Roman" w:hAnsi="Times New Roman" w:cs="Times New Roman"/>
                <w:szCs w:val="21"/>
              </w:rPr>
              <w:t>）具有良好的社会公德和职业道德；（</w:t>
            </w:r>
            <w:r w:rsidRPr="003376B1">
              <w:rPr>
                <w:rFonts w:ascii="Times New Roman" w:hAnsi="Times New Roman" w:cs="Times New Roman"/>
                <w:szCs w:val="21"/>
              </w:rPr>
              <w:t>4</w:t>
            </w:r>
            <w:r w:rsidRPr="003376B1">
              <w:rPr>
                <w:rFonts w:ascii="Times New Roman" w:hAnsi="Times New Roman" w:cs="Times New Roman"/>
                <w:szCs w:val="21"/>
              </w:rPr>
              <w:t>）具有健康体魄和优良的心理素质；</w:t>
            </w:r>
          </w:p>
          <w:p w14:paraId="0EAD5F83" w14:textId="77777777" w:rsidR="00B00331" w:rsidRPr="003376B1" w:rsidRDefault="00B00331" w:rsidP="00B00331">
            <w:pPr>
              <w:spacing w:line="360" w:lineRule="exact"/>
              <w:ind w:right="-93" w:firstLine="480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>2.</w:t>
            </w:r>
            <w:r w:rsidRPr="003376B1">
              <w:rPr>
                <w:rFonts w:ascii="Times New Roman" w:hAnsi="Times New Roman" w:cs="Times New Roman"/>
                <w:szCs w:val="21"/>
              </w:rPr>
              <w:t>知识要求：（</w:t>
            </w:r>
            <w:r w:rsidRPr="003376B1">
              <w:rPr>
                <w:rFonts w:ascii="Times New Roman" w:hAnsi="Times New Roman" w:cs="Times New Roman"/>
                <w:szCs w:val="21"/>
              </w:rPr>
              <w:t>1</w:t>
            </w:r>
            <w:r w:rsidRPr="003376B1">
              <w:rPr>
                <w:rFonts w:ascii="Times New Roman" w:hAnsi="Times New Roman" w:cs="Times New Roman"/>
                <w:szCs w:val="21"/>
              </w:rPr>
              <w:t>）掌握统计学、社会学、管理学、传播学等现代科学的基本理论知识，具备相应的科学和人文素养；（</w:t>
            </w:r>
            <w:r w:rsidRPr="003376B1">
              <w:rPr>
                <w:rFonts w:ascii="Times New Roman" w:hAnsi="Times New Roman" w:cs="Times New Roman"/>
                <w:szCs w:val="21"/>
              </w:rPr>
              <w:t>2</w:t>
            </w:r>
            <w:r w:rsidRPr="003376B1">
              <w:rPr>
                <w:rFonts w:ascii="Times New Roman" w:hAnsi="Times New Roman" w:cs="Times New Roman"/>
                <w:szCs w:val="21"/>
              </w:rPr>
              <w:t>）掌握社会调查研究、社会统计、</w:t>
            </w:r>
            <w:r w:rsidRPr="003376B1">
              <w:rPr>
                <w:rFonts w:ascii="Times New Roman" w:hAnsi="Times New Roman" w:cs="Times New Roman"/>
                <w:szCs w:val="21"/>
              </w:rPr>
              <w:t>spss</w:t>
            </w:r>
            <w:r w:rsidRPr="003376B1">
              <w:rPr>
                <w:rFonts w:ascii="Times New Roman" w:hAnsi="Times New Roman" w:cs="Times New Roman"/>
                <w:szCs w:val="21"/>
              </w:rPr>
              <w:t>软件应用等等方法和技术；（</w:t>
            </w:r>
            <w:r w:rsidRPr="003376B1">
              <w:rPr>
                <w:rFonts w:ascii="Times New Roman" w:hAnsi="Times New Roman" w:cs="Times New Roman"/>
                <w:szCs w:val="21"/>
              </w:rPr>
              <w:t>3</w:t>
            </w:r>
            <w:r w:rsidRPr="003376B1">
              <w:rPr>
                <w:rFonts w:ascii="Times New Roman" w:hAnsi="Times New Roman" w:cs="Times New Roman"/>
                <w:szCs w:val="21"/>
              </w:rPr>
              <w:t>）了解本学科的理论发展及前沿动态，了解国内外政治、经济、文化的发展状况以及社会学相关行业的发展趋势；</w:t>
            </w:r>
          </w:p>
          <w:p w14:paraId="2C35DD76" w14:textId="77777777" w:rsidR="00B00331" w:rsidRDefault="00B00331" w:rsidP="00B00331">
            <w:pPr>
              <w:spacing w:line="360" w:lineRule="exact"/>
              <w:ind w:right="-93" w:firstLine="480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 xml:space="preserve">3 </w:t>
            </w:r>
            <w:r w:rsidRPr="003376B1">
              <w:rPr>
                <w:rFonts w:ascii="Times New Roman" w:hAnsi="Times New Roman" w:cs="Times New Roman"/>
                <w:szCs w:val="21"/>
              </w:rPr>
              <w:t>能力要求：（</w:t>
            </w:r>
            <w:r w:rsidRPr="003376B1">
              <w:rPr>
                <w:rFonts w:ascii="Times New Roman" w:hAnsi="Times New Roman" w:cs="Times New Roman"/>
                <w:szCs w:val="21"/>
              </w:rPr>
              <w:t>1</w:t>
            </w:r>
            <w:r w:rsidRPr="003376B1">
              <w:rPr>
                <w:rFonts w:ascii="Times New Roman" w:hAnsi="Times New Roman" w:cs="Times New Roman"/>
                <w:szCs w:val="21"/>
              </w:rPr>
              <w:t>）具备较强的批判能力、创新意识，善于发现与提出问题，具备较强的社会学研究能力；（</w:t>
            </w:r>
            <w:r w:rsidRPr="003376B1">
              <w:rPr>
                <w:rFonts w:ascii="Times New Roman" w:hAnsi="Times New Roman" w:cs="Times New Roman"/>
                <w:szCs w:val="21"/>
              </w:rPr>
              <w:t>2</w:t>
            </w:r>
            <w:r w:rsidRPr="003376B1">
              <w:rPr>
                <w:rFonts w:ascii="Times New Roman" w:hAnsi="Times New Roman" w:cs="Times New Roman"/>
                <w:szCs w:val="21"/>
              </w:rPr>
              <w:t>）具备理论与实践结合的能力，能运用社会学知识分析和解释社会现象与社会问题的能力；（</w:t>
            </w:r>
            <w:r w:rsidRPr="003376B1">
              <w:rPr>
                <w:rFonts w:ascii="Times New Roman" w:hAnsi="Times New Roman" w:cs="Times New Roman"/>
                <w:szCs w:val="21"/>
              </w:rPr>
              <w:t>3</w:t>
            </w:r>
            <w:r w:rsidRPr="003376B1">
              <w:rPr>
                <w:rFonts w:ascii="Times New Roman" w:hAnsi="Times New Roman" w:cs="Times New Roman"/>
                <w:szCs w:val="21"/>
              </w:rPr>
              <w:t>）具有较强的逻辑思维能力、表达能力，较强的协调与沟通能力；社会交往能力；（</w:t>
            </w:r>
            <w:r w:rsidRPr="003376B1">
              <w:rPr>
                <w:rFonts w:ascii="Times New Roman" w:hAnsi="Times New Roman" w:cs="Times New Roman"/>
                <w:szCs w:val="21"/>
              </w:rPr>
              <w:t>4</w:t>
            </w:r>
            <w:r w:rsidRPr="003376B1">
              <w:rPr>
                <w:rFonts w:ascii="Times New Roman" w:hAnsi="Times New Roman" w:cs="Times New Roman"/>
                <w:szCs w:val="21"/>
              </w:rPr>
              <w:t>）具备较强的社会调</w:t>
            </w:r>
            <w:r w:rsidRPr="003376B1">
              <w:rPr>
                <w:rFonts w:ascii="Times New Roman" w:hAnsi="Times New Roman" w:cs="Times New Roman"/>
                <w:szCs w:val="21"/>
              </w:rPr>
              <w:lastRenderedPageBreak/>
              <w:t>查、研究和统计分析等能力；</w:t>
            </w:r>
          </w:p>
          <w:p w14:paraId="297DCC8A" w14:textId="77777777" w:rsidR="00B00331" w:rsidRPr="003376B1" w:rsidRDefault="00B00331" w:rsidP="00B00331">
            <w:pPr>
              <w:spacing w:line="360" w:lineRule="exact"/>
              <w:ind w:right="-93" w:firstLine="480"/>
              <w:rPr>
                <w:rFonts w:ascii="Times New Roman" w:hAnsi="Times New Roman" w:cs="Times New Roman"/>
                <w:szCs w:val="21"/>
              </w:rPr>
            </w:pPr>
          </w:p>
          <w:p w14:paraId="5A1C8759" w14:textId="77777777" w:rsidR="00B00331" w:rsidRDefault="00B00331" w:rsidP="00B00331">
            <w:pPr>
              <w:spacing w:line="360" w:lineRule="exact"/>
              <w:ind w:left="102" w:right="-93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3376B1">
              <w:rPr>
                <w:rFonts w:ascii="Times New Roman" w:hAnsi="Times New Roman" w:cs="Times New Roman"/>
                <w:b/>
                <w:szCs w:val="21"/>
              </w:rPr>
              <w:t>（三）学制</w:t>
            </w:r>
            <w:r w:rsidRPr="003376B1">
              <w:rPr>
                <w:rFonts w:ascii="Times New Roman" w:hAnsi="Times New Roman" w:cs="Times New Roman"/>
                <w:szCs w:val="21"/>
              </w:rPr>
              <w:t>：</w:t>
            </w:r>
            <w:r w:rsidRPr="003376B1">
              <w:rPr>
                <w:rFonts w:ascii="Times New Roman" w:hAnsi="Times New Roman" w:cs="Times New Roman"/>
                <w:szCs w:val="21"/>
              </w:rPr>
              <w:t>4</w:t>
            </w:r>
            <w:r w:rsidRPr="003376B1">
              <w:rPr>
                <w:rFonts w:ascii="Times New Roman" w:hAnsi="Times New Roman" w:cs="Times New Roman"/>
                <w:szCs w:val="21"/>
              </w:rPr>
              <w:t>年（不超过</w:t>
            </w:r>
            <w:r w:rsidRPr="003376B1">
              <w:rPr>
                <w:rFonts w:ascii="Times New Roman" w:hAnsi="Times New Roman" w:cs="Times New Roman"/>
                <w:szCs w:val="21"/>
              </w:rPr>
              <w:t>6</w:t>
            </w:r>
            <w:r w:rsidRPr="003376B1">
              <w:rPr>
                <w:rFonts w:ascii="Times New Roman" w:hAnsi="Times New Roman" w:cs="Times New Roman"/>
                <w:szCs w:val="21"/>
              </w:rPr>
              <w:t>年）；授予学位：法学学士学位；</w:t>
            </w:r>
          </w:p>
          <w:p w14:paraId="13814A89" w14:textId="77777777" w:rsidR="00B00331" w:rsidRPr="003376B1" w:rsidRDefault="00B00331" w:rsidP="00B00331">
            <w:pPr>
              <w:spacing w:line="360" w:lineRule="exact"/>
              <w:ind w:left="102" w:right="-93"/>
              <w:rPr>
                <w:rFonts w:ascii="Times New Roman" w:hAnsi="Times New Roman" w:cs="Times New Roman"/>
                <w:szCs w:val="21"/>
              </w:rPr>
            </w:pPr>
          </w:p>
          <w:p w14:paraId="62151E25" w14:textId="77777777" w:rsidR="00B00331" w:rsidRPr="003376B1" w:rsidRDefault="00B00331" w:rsidP="00B00331">
            <w:pPr>
              <w:spacing w:line="360" w:lineRule="exact"/>
              <w:ind w:left="102" w:right="-93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3376B1">
              <w:rPr>
                <w:rFonts w:ascii="Times New Roman" w:hAnsi="Times New Roman" w:cs="Times New Roman"/>
                <w:b/>
                <w:szCs w:val="21"/>
              </w:rPr>
              <w:t>（四）主要课程</w:t>
            </w:r>
            <w:r w:rsidRPr="003376B1">
              <w:rPr>
                <w:rFonts w:ascii="Times New Roman" w:hAnsi="Times New Roman" w:cs="Times New Roman"/>
                <w:szCs w:val="21"/>
              </w:rPr>
              <w:t>：</w:t>
            </w:r>
            <w:r w:rsidRPr="003376B1">
              <w:rPr>
                <w:rFonts w:ascii="Times New Roman" w:hAnsi="Times New Roman" w:cs="Times New Roman"/>
                <w:szCs w:val="21"/>
              </w:rPr>
              <w:t>1.</w:t>
            </w:r>
            <w:r w:rsidRPr="003376B1">
              <w:rPr>
                <w:rFonts w:ascii="Times New Roman" w:hAnsi="Times New Roman" w:cs="Times New Roman"/>
                <w:szCs w:val="21"/>
              </w:rPr>
              <w:t>专业平台课</w:t>
            </w:r>
            <w:r w:rsidRPr="003376B1">
              <w:rPr>
                <w:rFonts w:ascii="Times New Roman" w:hAnsi="Times New Roman" w:cs="Times New Roman"/>
                <w:szCs w:val="21"/>
              </w:rPr>
              <w:t>9</w:t>
            </w:r>
            <w:r w:rsidRPr="003376B1">
              <w:rPr>
                <w:rFonts w:ascii="Times New Roman" w:hAnsi="Times New Roman" w:cs="Times New Roman"/>
                <w:szCs w:val="21"/>
              </w:rPr>
              <w:t>门</w:t>
            </w:r>
            <w:r>
              <w:rPr>
                <w:rFonts w:ascii="Times New Roman" w:hAnsi="Times New Roman" w:cs="Times New Roman" w:hint="eastAsia"/>
                <w:szCs w:val="21"/>
              </w:rPr>
              <w:t>（必修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>
              <w:rPr>
                <w:rFonts w:ascii="Times New Roman" w:hAnsi="Times New Roman" w:cs="Times New Roman" w:hint="eastAsia"/>
                <w:szCs w:val="21"/>
              </w:rPr>
              <w:t>学分）</w:t>
            </w:r>
            <w:r w:rsidRPr="003376B1">
              <w:rPr>
                <w:rFonts w:ascii="Times New Roman" w:hAnsi="Times New Roman" w:cs="Times New Roman"/>
                <w:szCs w:val="21"/>
              </w:rPr>
              <w:t>（社会学学科导论课、社会学概论、社会学调查研究方法、中国社会学思想史、社会统计学、管理学原理、社会学理论、社会工作概论、社会心理学）</w:t>
            </w:r>
          </w:p>
          <w:p w14:paraId="5F324A01" w14:textId="77777777" w:rsidR="00B00331" w:rsidRPr="003376B1" w:rsidRDefault="00B00331" w:rsidP="00B00331">
            <w:pPr>
              <w:spacing w:line="360" w:lineRule="exact"/>
              <w:ind w:right="-93"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>2.</w:t>
            </w:r>
            <w:r w:rsidRPr="003376B1">
              <w:rPr>
                <w:rFonts w:ascii="Times New Roman" w:hAnsi="Times New Roman" w:cs="Times New Roman"/>
                <w:szCs w:val="21"/>
              </w:rPr>
              <w:t>专业核心课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 w:rsidRPr="003376B1">
              <w:rPr>
                <w:rFonts w:ascii="Times New Roman" w:hAnsi="Times New Roman" w:cs="Times New Roman"/>
                <w:szCs w:val="21"/>
              </w:rPr>
              <w:t>门</w:t>
            </w:r>
            <w:r>
              <w:rPr>
                <w:rFonts w:ascii="Times New Roman" w:hAnsi="Times New Roman" w:cs="Times New Roman" w:hint="eastAsia"/>
                <w:szCs w:val="21"/>
              </w:rPr>
              <w:t>（必修</w:t>
            </w:r>
            <w:r>
              <w:rPr>
                <w:rFonts w:ascii="Times New Roman" w:hAnsi="Times New Roman" w:cs="Times New Roman" w:hint="eastAsia"/>
                <w:szCs w:val="21"/>
              </w:rPr>
              <w:t>48</w:t>
            </w:r>
            <w:r>
              <w:rPr>
                <w:rFonts w:ascii="Times New Roman" w:hAnsi="Times New Roman" w:cs="Times New Roman" w:hint="eastAsia"/>
                <w:szCs w:val="21"/>
              </w:rPr>
              <w:t>学分）</w:t>
            </w:r>
            <w:r w:rsidRPr="003376B1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人类</w:t>
            </w:r>
            <w:r>
              <w:rPr>
                <w:rFonts w:ascii="Times New Roman" w:hAnsi="Times New Roman" w:cs="Times New Roman"/>
                <w:szCs w:val="21"/>
              </w:rPr>
              <w:t>行为与社会环境、人口社会学、社会科学统计软件、组织社会学、农村社会学、质性研究方法、社会政策、发展社会学、社会人类学、家庭社会学、社会问题、经济社会学、城市社会学</w:t>
            </w:r>
            <w:r w:rsidRPr="003376B1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274DFD07" w14:textId="77777777" w:rsidR="00B00331" w:rsidRDefault="00B00331" w:rsidP="00B00331">
            <w:pPr>
              <w:spacing w:line="360" w:lineRule="exact"/>
              <w:ind w:right="-93"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3376B1">
              <w:rPr>
                <w:rFonts w:ascii="Times New Roman" w:hAnsi="Times New Roman" w:cs="Times New Roman"/>
                <w:szCs w:val="21"/>
              </w:rPr>
              <w:t>专业选修课</w:t>
            </w:r>
            <w:r>
              <w:rPr>
                <w:rFonts w:ascii="Times New Roman" w:hAnsi="Times New Roman" w:cs="Times New Roman" w:hint="eastAsia"/>
                <w:szCs w:val="21"/>
              </w:rPr>
              <w:t>（共</w:t>
            </w:r>
            <w:r>
              <w:rPr>
                <w:rFonts w:ascii="Times New Roman" w:hAnsi="Times New Roman" w:cs="Times New Roman"/>
                <w:szCs w:val="21"/>
              </w:rPr>
              <w:t>需</w:t>
            </w:r>
            <w:r>
              <w:rPr>
                <w:rFonts w:ascii="Times New Roman" w:hAnsi="Times New Roman" w:cs="Times New Roman" w:hint="eastAsia"/>
                <w:szCs w:val="21"/>
              </w:rPr>
              <w:t>选修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>
              <w:rPr>
                <w:rFonts w:ascii="Times New Roman" w:hAnsi="Times New Roman" w:cs="Times New Roman" w:hint="eastAsia"/>
                <w:szCs w:val="21"/>
              </w:rPr>
              <w:t>学分）</w:t>
            </w:r>
            <w:r w:rsidRPr="003376B1">
              <w:rPr>
                <w:rFonts w:ascii="Times New Roman" w:hAnsi="Times New Roman" w:cs="Times New Roman"/>
                <w:szCs w:val="21"/>
              </w:rPr>
              <w:t>：</w:t>
            </w:r>
          </w:p>
          <w:p w14:paraId="75F0C843" w14:textId="77777777" w:rsidR="00B00331" w:rsidRPr="003376B1" w:rsidRDefault="00B00331" w:rsidP="00B00331">
            <w:pPr>
              <w:spacing w:line="360" w:lineRule="exact"/>
              <w:ind w:right="-93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>（</w:t>
            </w:r>
            <w:r w:rsidRPr="003376B1">
              <w:rPr>
                <w:rFonts w:ascii="Times New Roman" w:hAnsi="Times New Roman" w:cs="Times New Roman"/>
                <w:szCs w:val="21"/>
              </w:rPr>
              <w:t>1</w:t>
            </w:r>
            <w:r w:rsidRPr="003376B1">
              <w:rPr>
                <w:rFonts w:ascii="Times New Roman" w:hAnsi="Times New Roman" w:cs="Times New Roman"/>
                <w:szCs w:val="21"/>
              </w:rPr>
              <w:t>）应用社会学方向</w:t>
            </w:r>
            <w:r w:rsidRPr="003376B1">
              <w:rPr>
                <w:rFonts w:ascii="Times New Roman" w:hAnsi="Times New Roman" w:cs="Times New Roman"/>
                <w:szCs w:val="21"/>
              </w:rPr>
              <w:t>18</w:t>
            </w:r>
            <w:r w:rsidRPr="003376B1">
              <w:rPr>
                <w:rFonts w:ascii="Times New Roman" w:hAnsi="Times New Roman" w:cs="Times New Roman"/>
                <w:szCs w:val="21"/>
              </w:rPr>
              <w:t>门（</w:t>
            </w:r>
            <w:r>
              <w:rPr>
                <w:rFonts w:ascii="Times New Roman" w:hAnsi="Times New Roman" w:cs="Times New Roman" w:hint="eastAsia"/>
                <w:szCs w:val="21"/>
              </w:rPr>
              <w:t>贫困</w:t>
            </w:r>
            <w:r>
              <w:rPr>
                <w:rFonts w:ascii="Times New Roman" w:hAnsi="Times New Roman" w:cs="Times New Roman"/>
                <w:szCs w:val="21"/>
              </w:rPr>
              <w:t>与社会发展、消费社会学、越轨社会学、社会学名著导读、性别社会学、政治社会学、教育社会学、文化社会学、历史社会学、</w:t>
            </w:r>
            <w:r>
              <w:rPr>
                <w:rFonts w:ascii="Times New Roman" w:hAnsi="Times New Roman" w:cs="Times New Roman" w:hint="eastAsia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>俗社会学、</w:t>
            </w:r>
            <w:r>
              <w:rPr>
                <w:rFonts w:ascii="Times New Roman" w:hAnsi="Times New Roman" w:cs="Times New Roman" w:hint="eastAsia"/>
                <w:szCs w:val="21"/>
              </w:rPr>
              <w:t>宗教</w:t>
            </w:r>
            <w:r>
              <w:rPr>
                <w:rFonts w:ascii="Times New Roman" w:hAnsi="Times New Roman" w:cs="Times New Roman"/>
                <w:szCs w:val="21"/>
              </w:rPr>
              <w:t>社会学、金融社会学、劳动社会学、计算社会学、研究能力训练、社会神经科学、环境社会学、文献检索与学术论文写作</w:t>
            </w:r>
            <w:r w:rsidRPr="003376B1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313FA090" w14:textId="77777777" w:rsidR="00B00331" w:rsidRDefault="00B00331" w:rsidP="00B00331">
            <w:pPr>
              <w:spacing w:line="360" w:lineRule="exact"/>
              <w:ind w:left="102" w:right="-93"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376B1">
              <w:rPr>
                <w:rFonts w:ascii="Times New Roman" w:hAnsi="Times New Roman" w:cs="Times New Roman"/>
                <w:szCs w:val="21"/>
              </w:rPr>
              <w:t>（</w:t>
            </w:r>
            <w:r w:rsidRPr="003376B1">
              <w:rPr>
                <w:rFonts w:ascii="Times New Roman" w:hAnsi="Times New Roman" w:cs="Times New Roman"/>
                <w:szCs w:val="21"/>
              </w:rPr>
              <w:t>2</w:t>
            </w:r>
            <w:r w:rsidRPr="003376B1">
              <w:rPr>
                <w:rFonts w:ascii="Times New Roman" w:hAnsi="Times New Roman" w:cs="Times New Roman"/>
                <w:szCs w:val="21"/>
              </w:rPr>
              <w:t>）社会工作方向</w:t>
            </w:r>
            <w:r w:rsidRPr="003376B1">
              <w:rPr>
                <w:rFonts w:ascii="Times New Roman" w:hAnsi="Times New Roman" w:cs="Times New Roman"/>
                <w:szCs w:val="21"/>
              </w:rPr>
              <w:t>16</w:t>
            </w:r>
            <w:r w:rsidRPr="003376B1">
              <w:rPr>
                <w:rFonts w:ascii="Times New Roman" w:hAnsi="Times New Roman" w:cs="Times New Roman"/>
                <w:szCs w:val="21"/>
              </w:rPr>
              <w:t>门（</w:t>
            </w:r>
            <w:r>
              <w:rPr>
                <w:rFonts w:ascii="Times New Roman" w:hAnsi="Times New Roman" w:cs="Times New Roman" w:hint="eastAsia"/>
                <w:szCs w:val="21"/>
              </w:rPr>
              <w:t>社会</w:t>
            </w:r>
            <w:r>
              <w:rPr>
                <w:rFonts w:ascii="Times New Roman" w:hAnsi="Times New Roman" w:cs="Times New Roman"/>
                <w:szCs w:val="21"/>
              </w:rPr>
              <w:t>工作理论、</w:t>
            </w:r>
            <w:r>
              <w:rPr>
                <w:rFonts w:ascii="Times New Roman" w:hAnsi="Times New Roman" w:cs="Times New Roman" w:hint="eastAsia"/>
                <w:szCs w:val="21"/>
              </w:rPr>
              <w:t>个案</w:t>
            </w:r>
            <w:r>
              <w:rPr>
                <w:rFonts w:ascii="Times New Roman" w:hAnsi="Times New Roman" w:cs="Times New Roman"/>
                <w:szCs w:val="21"/>
              </w:rPr>
              <w:t>社会工作、小组社会工作、社区社会工作、社会工作评估、非营利组织管理、社会工作伦理、妇女社会工作、心理咨询、农村社会工作、老年社会工作、青少年社会工作、</w:t>
            </w:r>
            <w:r>
              <w:rPr>
                <w:rFonts w:ascii="Times New Roman" w:hAnsi="Times New Roman" w:cs="Times New Roman" w:hint="eastAsia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开发与管理、社会行政、医务社会工作、矫正社会工作</w:t>
            </w:r>
            <w:r w:rsidRPr="003376B1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70FF6F47" w14:textId="02B17B16" w:rsidR="00B00331" w:rsidRDefault="00B00331" w:rsidP="00B00331">
            <w:pPr>
              <w:spacing w:line="360" w:lineRule="exact"/>
              <w:ind w:right="-93"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学生</w:t>
            </w:r>
            <w:r>
              <w:rPr>
                <w:rFonts w:ascii="Times New Roman" w:hAnsi="Times New Roman" w:cs="Times New Roman"/>
                <w:szCs w:val="21"/>
              </w:rPr>
              <w:t>可</w:t>
            </w:r>
            <w:r>
              <w:rPr>
                <w:rFonts w:ascii="Times New Roman" w:hAnsi="Times New Roman" w:cs="Times New Roman" w:hint="eastAsia"/>
                <w:szCs w:val="21"/>
              </w:rPr>
              <w:t>就</w:t>
            </w:r>
            <w:r>
              <w:rPr>
                <w:rFonts w:ascii="Times New Roman" w:hAnsi="Times New Roman" w:cs="Times New Roman"/>
                <w:szCs w:val="21"/>
              </w:rPr>
              <w:t>两个方向进行选择，</w:t>
            </w:r>
            <w:r>
              <w:rPr>
                <w:rFonts w:ascii="Times New Roman" w:hAnsi="Times New Roman" w:cs="Times New Roman" w:hint="eastAsia"/>
                <w:szCs w:val="21"/>
              </w:rPr>
              <w:t>每门</w:t>
            </w:r>
            <w:r>
              <w:rPr>
                <w:rFonts w:ascii="Times New Roman" w:hAnsi="Times New Roman" w:cs="Times New Roman"/>
                <w:szCs w:val="21"/>
              </w:rPr>
              <w:t>课程均为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学分</w:t>
            </w:r>
            <w:r>
              <w:rPr>
                <w:rFonts w:ascii="Times New Roman" w:hAnsi="Times New Roman" w:cs="Times New Roman"/>
                <w:szCs w:val="21"/>
              </w:rPr>
              <w:t>，需要选修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门课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>
              <w:rPr>
                <w:rFonts w:ascii="Times New Roman" w:hAnsi="Times New Roman" w:cs="Times New Roman" w:hint="eastAsia"/>
                <w:szCs w:val="21"/>
              </w:rPr>
              <w:t>学分要求。</w:t>
            </w:r>
          </w:p>
          <w:p w14:paraId="6DCBB223" w14:textId="77777777" w:rsidR="00B00331" w:rsidRDefault="00B00331" w:rsidP="00B00331">
            <w:pPr>
              <w:spacing w:line="360" w:lineRule="exact"/>
              <w:ind w:right="-93"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4E307318" w14:textId="77777777" w:rsidR="00B00331" w:rsidRPr="003376B1" w:rsidRDefault="00B00331" w:rsidP="00B00331">
            <w:pPr>
              <w:spacing w:line="360" w:lineRule="exact"/>
              <w:ind w:left="102" w:right="-93" w:firstLineChars="150" w:firstLine="316"/>
              <w:rPr>
                <w:rFonts w:ascii="Times New Roman" w:hAnsi="Times New Roman" w:cs="Times New Roman"/>
                <w:szCs w:val="21"/>
              </w:rPr>
            </w:pPr>
            <w:r w:rsidRPr="006C7E4D">
              <w:rPr>
                <w:rFonts w:ascii="Times New Roman" w:hAnsi="Times New Roman" w:cs="Times New Roman" w:hint="eastAsia"/>
                <w:b/>
                <w:szCs w:val="21"/>
              </w:rPr>
              <w:t>（五）主要实践</w:t>
            </w:r>
            <w:r w:rsidRPr="006C7E4D">
              <w:rPr>
                <w:rFonts w:ascii="Times New Roman" w:hAnsi="Times New Roman" w:cs="Times New Roman"/>
                <w:b/>
                <w:szCs w:val="21"/>
              </w:rPr>
              <w:t>教学和实验</w:t>
            </w:r>
            <w:r w:rsidRPr="006C7E4D">
              <w:rPr>
                <w:rFonts w:ascii="Times New Roman" w:hAnsi="Times New Roman" w:cs="Times New Roman" w:hint="eastAsia"/>
                <w:b/>
                <w:szCs w:val="21"/>
              </w:rPr>
              <w:t>环节</w:t>
            </w:r>
            <w:r w:rsidRPr="006C7E4D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BD4D7D">
              <w:rPr>
                <w:rFonts w:ascii="Times New Roman" w:hAnsi="Times New Roman" w:cs="Times New Roman" w:hint="eastAsia"/>
                <w:szCs w:val="21"/>
              </w:rPr>
              <w:t>社会学</w:t>
            </w:r>
            <w:r w:rsidRPr="00BD4D7D">
              <w:rPr>
                <w:rFonts w:ascii="Times New Roman" w:hAnsi="Times New Roman" w:cs="Times New Roman"/>
                <w:szCs w:val="21"/>
              </w:rPr>
              <w:t>的实践教学环节主要包括</w:t>
            </w:r>
            <w:r>
              <w:rPr>
                <w:rFonts w:ascii="Times New Roman" w:hAnsi="Times New Roman" w:cs="Times New Roman"/>
                <w:szCs w:val="21"/>
              </w:rPr>
              <w:t>认知实习、社会调查、毕业实习（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毕业实习（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；通常</w:t>
            </w:r>
            <w:r>
              <w:rPr>
                <w:rFonts w:ascii="Times New Roman" w:hAnsi="Times New Roman" w:cs="Times New Roman"/>
                <w:szCs w:val="21"/>
              </w:rPr>
              <w:t>以校外实地</w:t>
            </w:r>
            <w:r>
              <w:rPr>
                <w:rFonts w:ascii="Times New Roman" w:hAnsi="Times New Roman" w:cs="Times New Roman" w:hint="eastAsia"/>
                <w:szCs w:val="21"/>
              </w:rPr>
              <w:t>参与</w:t>
            </w:r>
            <w:r>
              <w:rPr>
                <w:rFonts w:ascii="Times New Roman" w:hAnsi="Times New Roman" w:cs="Times New Roman"/>
                <w:szCs w:val="21"/>
              </w:rPr>
              <w:t>观察、访谈</w:t>
            </w:r>
            <w:r>
              <w:rPr>
                <w:rFonts w:ascii="Times New Roman" w:hAnsi="Times New Roman" w:cs="Times New Roman" w:hint="eastAsia"/>
                <w:szCs w:val="21"/>
              </w:rPr>
              <w:t>或岗位</w:t>
            </w:r>
            <w:r>
              <w:rPr>
                <w:rFonts w:ascii="Times New Roman" w:hAnsi="Times New Roman" w:cs="Times New Roman"/>
                <w:szCs w:val="21"/>
              </w:rPr>
              <w:t>学习等方式进行</w:t>
            </w:r>
            <w:r>
              <w:rPr>
                <w:rFonts w:ascii="Times New Roman" w:hAnsi="Times New Roman" w:cs="Times New Roman" w:hint="eastAsia"/>
                <w:szCs w:val="21"/>
              </w:rPr>
              <w:t>了解</w:t>
            </w:r>
            <w:r>
              <w:rPr>
                <w:rFonts w:ascii="Times New Roman" w:hAnsi="Times New Roman" w:cs="Times New Roman"/>
                <w:szCs w:val="21"/>
              </w:rPr>
              <w:t>和研究的方式进行；</w:t>
            </w:r>
            <w:r>
              <w:rPr>
                <w:rFonts w:ascii="Times New Roman" w:hAnsi="Times New Roman" w:cs="Times New Roman" w:hint="eastAsia"/>
                <w:szCs w:val="21"/>
              </w:rPr>
              <w:t>而</w:t>
            </w:r>
            <w:r>
              <w:rPr>
                <w:rFonts w:ascii="Times New Roman" w:hAnsi="Times New Roman" w:cs="Times New Roman"/>
                <w:szCs w:val="21"/>
              </w:rPr>
              <w:t>毕业论文</w:t>
            </w:r>
            <w:r>
              <w:rPr>
                <w:rFonts w:ascii="Times New Roman" w:hAnsi="Times New Roman" w:cs="Times New Roman" w:hint="eastAsia"/>
                <w:szCs w:val="21"/>
              </w:rPr>
              <w:t>环节根据</w:t>
            </w:r>
            <w:r>
              <w:rPr>
                <w:rFonts w:ascii="Times New Roman" w:hAnsi="Times New Roman" w:cs="Times New Roman"/>
                <w:szCs w:val="21"/>
              </w:rPr>
              <w:t>学生选题及研究需求，涉及</w:t>
            </w:r>
            <w:r>
              <w:rPr>
                <w:rFonts w:ascii="Times New Roman" w:hAnsi="Times New Roman" w:cs="Times New Roman" w:hint="eastAsia"/>
                <w:szCs w:val="21"/>
              </w:rPr>
              <w:t>相关</w:t>
            </w:r>
            <w:r>
              <w:rPr>
                <w:rFonts w:ascii="Times New Roman" w:hAnsi="Times New Roman" w:cs="Times New Roman"/>
                <w:szCs w:val="21"/>
              </w:rPr>
              <w:t>议题的实践或实验。</w:t>
            </w:r>
          </w:p>
          <w:p w14:paraId="33BC2D45" w14:textId="77777777" w:rsidR="00B00331" w:rsidRPr="005F76EC" w:rsidRDefault="00B00331" w:rsidP="00B00331">
            <w:pPr>
              <w:spacing w:line="360" w:lineRule="exact"/>
              <w:ind w:left="102" w:right="-93" w:firstLineChars="150" w:firstLine="316"/>
              <w:rPr>
                <w:rFonts w:ascii="Times New Roman" w:hAnsi="Times New Roman" w:cs="Times New Roman"/>
                <w:szCs w:val="21"/>
              </w:rPr>
            </w:pPr>
            <w:r w:rsidRPr="006C7E4D">
              <w:rPr>
                <w:rFonts w:ascii="Times New Roman" w:hAnsi="Times New Roman" w:cs="Times New Roman" w:hint="eastAsia"/>
                <w:b/>
                <w:szCs w:val="21"/>
              </w:rPr>
              <w:t>（六）教学</w:t>
            </w:r>
            <w:r w:rsidRPr="006C7E4D">
              <w:rPr>
                <w:rFonts w:ascii="Times New Roman" w:hAnsi="Times New Roman" w:cs="Times New Roman"/>
                <w:b/>
                <w:szCs w:val="21"/>
              </w:rPr>
              <w:t>计划：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一年级</w:t>
            </w:r>
            <w:r w:rsidRPr="005F76EC">
              <w:rPr>
                <w:rFonts w:ascii="Times New Roman" w:hAnsi="Times New Roman" w:cs="Times New Roman"/>
                <w:szCs w:val="21"/>
              </w:rPr>
              <w:t>主要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修读</w:t>
            </w:r>
            <w:r w:rsidRPr="005F76EC">
              <w:rPr>
                <w:rFonts w:ascii="Times New Roman" w:hAnsi="Times New Roman" w:cs="Times New Roman"/>
                <w:szCs w:val="21"/>
              </w:rPr>
              <w:t>公共基础课程包括政治、英语、体育、计算机、军事训练等；修读部分专业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类</w:t>
            </w:r>
            <w:r w:rsidRPr="005F76EC">
              <w:rPr>
                <w:rFonts w:ascii="Times New Roman" w:hAnsi="Times New Roman" w:cs="Times New Roman"/>
                <w:szCs w:val="21"/>
              </w:rPr>
              <w:t>平台课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szCs w:val="21"/>
              </w:rPr>
              <w:t>夏季</w:t>
            </w:r>
            <w:r>
              <w:rPr>
                <w:rFonts w:ascii="Times New Roman" w:hAnsi="Times New Roman" w:cs="Times New Roman"/>
                <w:szCs w:val="21"/>
              </w:rPr>
              <w:t>实践</w:t>
            </w:r>
            <w:r>
              <w:rPr>
                <w:rFonts w:ascii="Times New Roman" w:hAnsi="Times New Roman" w:cs="Times New Roman" w:hint="eastAsia"/>
                <w:szCs w:val="21"/>
              </w:rPr>
              <w:t>教学</w:t>
            </w:r>
            <w:r>
              <w:rPr>
                <w:rFonts w:ascii="Times New Roman" w:hAnsi="Times New Roman" w:cs="Times New Roman"/>
                <w:szCs w:val="21"/>
              </w:rPr>
              <w:t>为</w:t>
            </w:r>
            <w:r w:rsidRPr="005F76EC">
              <w:rPr>
                <w:rFonts w:ascii="Times New Roman" w:hAnsi="Times New Roman" w:cs="Times New Roman"/>
                <w:szCs w:val="21"/>
              </w:rPr>
              <w:t>认知实习；二年级主要修读专业核心课程、部分选修课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szCs w:val="21"/>
              </w:rPr>
              <w:t>夏季</w:t>
            </w:r>
            <w:r>
              <w:rPr>
                <w:rFonts w:ascii="Times New Roman" w:hAnsi="Times New Roman" w:cs="Times New Roman"/>
                <w:szCs w:val="21"/>
              </w:rPr>
              <w:t>实践教学环节为</w:t>
            </w:r>
            <w:r w:rsidRPr="005F76EC">
              <w:rPr>
                <w:rFonts w:ascii="Times New Roman" w:hAnsi="Times New Roman" w:cs="Times New Roman"/>
                <w:szCs w:val="21"/>
              </w:rPr>
              <w:t>社会调查；三年级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5F76EC">
              <w:rPr>
                <w:rFonts w:ascii="Times New Roman" w:hAnsi="Times New Roman" w:cs="Times New Roman"/>
                <w:szCs w:val="21"/>
              </w:rPr>
              <w:t>四年级主要修读专业核心课程和专业选修课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实践</w:t>
            </w:r>
            <w:r>
              <w:rPr>
                <w:rFonts w:ascii="Times New Roman" w:hAnsi="Times New Roman" w:cs="Times New Roman"/>
                <w:szCs w:val="21"/>
              </w:rPr>
              <w:t>教学为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毕业</w:t>
            </w:r>
            <w:r w:rsidRPr="005F76EC">
              <w:rPr>
                <w:rFonts w:ascii="Times New Roman" w:hAnsi="Times New Roman" w:cs="Times New Roman"/>
                <w:szCs w:val="21"/>
              </w:rPr>
              <w:t>实习</w:t>
            </w:r>
            <w:r w:rsidRPr="005F76EC">
              <w:rPr>
                <w:rFonts w:ascii="Times New Roman" w:hAnsi="Times New Roman" w:cs="Times New Roman" w:hint="eastAsia"/>
                <w:szCs w:val="21"/>
              </w:rPr>
              <w:t>与</w:t>
            </w:r>
            <w:r w:rsidRPr="005F76EC">
              <w:rPr>
                <w:rFonts w:ascii="Times New Roman" w:hAnsi="Times New Roman" w:cs="Times New Roman"/>
                <w:szCs w:val="21"/>
              </w:rPr>
              <w:t>毕业论文。</w:t>
            </w:r>
          </w:p>
          <w:p w14:paraId="6EA19A70" w14:textId="17474BEC" w:rsidR="00B00331" w:rsidRDefault="00B00331">
            <w:pPr>
              <w:spacing w:line="580" w:lineRule="exact"/>
              <w:rPr>
                <w:rFonts w:ascii="Times New Roman" w:eastAsia="黑体" w:hAnsi="Times New Roman"/>
                <w:position w:val="-4"/>
                <w:sz w:val="28"/>
                <w:szCs w:val="28"/>
              </w:rPr>
            </w:pPr>
          </w:p>
        </w:tc>
      </w:tr>
    </w:tbl>
    <w:p w14:paraId="12A3072E" w14:textId="77777777" w:rsidR="00B00331" w:rsidRDefault="00B00331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</w:p>
    <w:p w14:paraId="4421BEF2" w14:textId="7F8E6280" w:rsidR="00BF4D5E" w:rsidRDefault="00B00331" w:rsidP="00B00331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  <w:r>
        <w:rPr>
          <w:rFonts w:ascii="Times New Roman" w:eastAsia="黑体" w:hAnsi="Times New Roman"/>
          <w:position w:val="-4"/>
          <w:sz w:val="28"/>
          <w:szCs w:val="28"/>
        </w:rPr>
        <w:t>九</w:t>
      </w:r>
      <w:r>
        <w:rPr>
          <w:rFonts w:ascii="Times New Roman" w:eastAsia="黑体" w:hAnsi="Times New Roman" w:hint="eastAsia"/>
          <w:position w:val="-4"/>
          <w:sz w:val="28"/>
          <w:szCs w:val="28"/>
        </w:rPr>
        <w:t>、</w:t>
      </w:r>
      <w:r w:rsidR="00D501F3">
        <w:rPr>
          <w:rFonts w:ascii="Times New Roman" w:eastAsia="黑体" w:hAnsi="Times New Roman"/>
          <w:position w:val="-4"/>
          <w:sz w:val="28"/>
          <w:szCs w:val="28"/>
        </w:rPr>
        <w:t>其他需要说明的事项</w:t>
      </w:r>
    </w:p>
    <w:p w14:paraId="40C15D7D" w14:textId="552C6E48" w:rsidR="00B00331" w:rsidRDefault="00B00331" w:rsidP="00B00331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0"/>
      </w:tblGrid>
      <w:tr w:rsidR="00DB42D5" w14:paraId="15468AB8" w14:textId="77777777" w:rsidTr="00DB42D5">
        <w:tc>
          <w:tcPr>
            <w:tcW w:w="9590" w:type="dxa"/>
          </w:tcPr>
          <w:p w14:paraId="33290F07" w14:textId="7E19E06B" w:rsidR="00DB42D5" w:rsidRDefault="00DB42D5" w:rsidP="00DB42D5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根据国家《普通高等学校本科专业类教学质量国家标准》，对未在表格中体现的内容和要求进行阐述。</w:t>
            </w:r>
          </w:p>
          <w:p w14:paraId="41C35777" w14:textId="7DFF4DF6" w:rsidR="00DB42D5" w:rsidRDefault="00DB42D5" w:rsidP="00DB42D5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65EDF7C" w14:textId="77777777" w:rsidR="00DB42D5" w:rsidRDefault="00DB42D5" w:rsidP="00DB42D5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885EFA0" w14:textId="77777777" w:rsidR="00DB42D5" w:rsidRPr="00DB42D5" w:rsidRDefault="00DB42D5" w:rsidP="00B00331">
            <w:pPr>
              <w:spacing w:line="580" w:lineRule="exact"/>
              <w:rPr>
                <w:rFonts w:ascii="Times New Roman" w:eastAsia="黑体" w:hAnsi="Times New Roman"/>
                <w:position w:val="-4"/>
                <w:sz w:val="28"/>
                <w:szCs w:val="28"/>
              </w:rPr>
            </w:pPr>
          </w:p>
        </w:tc>
      </w:tr>
    </w:tbl>
    <w:p w14:paraId="248FB340" w14:textId="77777777" w:rsidR="00B00331" w:rsidRPr="00B00331" w:rsidRDefault="00B00331" w:rsidP="00B00331">
      <w:p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</w:pPr>
    </w:p>
    <w:p w14:paraId="63911B07" w14:textId="77777777" w:rsidR="00BF4D5E" w:rsidRDefault="00BF4D5E">
      <w:pPr>
        <w:rPr>
          <w:vanish/>
        </w:rPr>
      </w:pPr>
    </w:p>
    <w:tbl>
      <w:tblPr>
        <w:tblpPr w:leftFromText="180" w:rightFromText="180" w:vertAnchor="text" w:horzAnchor="page" w:tblpX="1351" w:tblpY="717"/>
        <w:tblOverlap w:val="never"/>
        <w:tblW w:w="9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0"/>
      </w:tblGrid>
      <w:tr w:rsidR="00BF4D5E" w14:paraId="5A914B21" w14:textId="77777777">
        <w:trPr>
          <w:trHeight w:hRule="exact" w:val="1709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6C305" w14:textId="77777777" w:rsidR="00BF4D5E" w:rsidRDefault="00BF4D5E">
            <w:pPr>
              <w:ind w:left="102"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4346ABC" w14:textId="77777777" w:rsidR="00BF4D5E" w:rsidRDefault="00BF4D5E">
            <w:pPr>
              <w:ind w:left="102"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9EF98EC" w14:textId="77777777" w:rsidR="00BF4D5E" w:rsidRDefault="00BF4D5E">
            <w:pPr>
              <w:ind w:left="102"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CA5B7F" w14:textId="77777777" w:rsidR="00BF4D5E" w:rsidRDefault="00BF4D5E">
            <w:pPr>
              <w:ind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24CEBC" w14:textId="77777777" w:rsidR="00BF4D5E" w:rsidRDefault="00BF4D5E">
            <w:pPr>
              <w:ind w:left="102"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41BD399" w14:textId="77777777" w:rsidR="00BF4D5E" w:rsidRDefault="00BF4D5E">
            <w:pPr>
              <w:ind w:left="102" w:right="-91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12FC13D2" w14:textId="77777777" w:rsidR="00BF4D5E" w:rsidRDefault="006426E4">
      <w:pPr>
        <w:numPr>
          <w:ilvl w:val="0"/>
          <w:numId w:val="2"/>
        </w:numPr>
        <w:spacing w:line="580" w:lineRule="exact"/>
        <w:rPr>
          <w:rFonts w:ascii="Times New Roman" w:eastAsia="黑体" w:hAnsi="Times New Roman"/>
          <w:position w:val="-4"/>
          <w:sz w:val="28"/>
          <w:szCs w:val="28"/>
        </w:rPr>
        <w:sectPr w:rsidR="00BF4D5E">
          <w:footerReference w:type="default" r:id="rId8"/>
          <w:pgSz w:w="11920" w:h="16840"/>
          <w:pgMar w:top="1200" w:right="1020" w:bottom="280" w:left="1300" w:header="720" w:footer="720" w:gutter="0"/>
          <w:pgNumType w:fmt="numberInDash"/>
          <w:cols w:space="720"/>
        </w:sectPr>
      </w:pPr>
      <w:r>
        <w:rPr>
          <w:rFonts w:ascii="Times New Roman" w:eastAsia="黑体" w:hAnsi="Times New Roman"/>
          <w:position w:val="-4"/>
          <w:sz w:val="28"/>
          <w:szCs w:val="28"/>
        </w:rPr>
        <w:t>学校审核意</w:t>
      </w:r>
    </w:p>
    <w:p w14:paraId="6B91292B" w14:textId="77777777" w:rsidR="00BF4D5E" w:rsidRDefault="00BF4D5E">
      <w:pPr>
        <w:widowControl/>
        <w:shd w:val="clear" w:color="auto" w:fill="FFFFFF"/>
        <w:spacing w:line="58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sectPr w:rsidR="00BF4D5E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16C4" w14:textId="77777777" w:rsidR="007E047B" w:rsidRDefault="007E047B">
      <w:r>
        <w:separator/>
      </w:r>
    </w:p>
  </w:endnote>
  <w:endnote w:type="continuationSeparator" w:id="0">
    <w:p w14:paraId="17D896D3" w14:textId="77777777" w:rsidR="007E047B" w:rsidRDefault="007E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5D74" w14:textId="77777777" w:rsidR="00BF4D5E" w:rsidRDefault="00D501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BCAC5" wp14:editId="655EC0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82FFE" w14:textId="77777777" w:rsidR="00BF4D5E" w:rsidRDefault="00D501F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4D7D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BCAC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8.7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" filled="f" stroked="f">
              <v:textbox style="mso-fit-shape-to-text:t" inset="0,0,0,0">
                <w:txbxContent>
                  <w:p w14:paraId="75F82FFE" w14:textId="77777777" w:rsidR="00BF4D5E" w:rsidRDefault="00D501F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4D7D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5C04" w14:textId="77777777" w:rsidR="00BF4D5E" w:rsidRDefault="00D501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92621" wp14:editId="1D08CE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BFCA6" w14:textId="77777777" w:rsidR="00BF4D5E" w:rsidRDefault="00D501F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4D7D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26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18.75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" filled="f" stroked="f">
              <v:textbox style="mso-fit-shape-to-text:t" inset="0,0,0,0">
                <w:txbxContent>
                  <w:p w14:paraId="7B9BFCA6" w14:textId="77777777" w:rsidR="00BF4D5E" w:rsidRDefault="00D501F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4D7D"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B1F147" w14:textId="77777777" w:rsidR="00BF4D5E" w:rsidRDefault="00BF4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CB39" w14:textId="77777777" w:rsidR="007E047B" w:rsidRDefault="007E047B">
      <w:r>
        <w:separator/>
      </w:r>
    </w:p>
  </w:footnote>
  <w:footnote w:type="continuationSeparator" w:id="0">
    <w:p w14:paraId="5A0519B8" w14:textId="77777777" w:rsidR="007E047B" w:rsidRDefault="007E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6B2E0D"/>
    <w:multiLevelType w:val="singleLevel"/>
    <w:tmpl w:val="B66B2E0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6D2842C"/>
    <w:multiLevelType w:val="singleLevel"/>
    <w:tmpl w:val="76D2842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4617932">
    <w:abstractNumId w:val="0"/>
  </w:num>
  <w:num w:numId="2" w16cid:durableId="150871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zMWIwY2EzNzIxZDRlMmIwZGFlNGIxMDVlZTA3MWQifQ=="/>
  </w:docVars>
  <w:rsids>
    <w:rsidRoot w:val="00004A90"/>
    <w:rsid w:val="00004A90"/>
    <w:rsid w:val="000100E2"/>
    <w:rsid w:val="00045328"/>
    <w:rsid w:val="000E30DF"/>
    <w:rsid w:val="00170016"/>
    <w:rsid w:val="001718B7"/>
    <w:rsid w:val="00280F14"/>
    <w:rsid w:val="00281587"/>
    <w:rsid w:val="00287573"/>
    <w:rsid w:val="002F0668"/>
    <w:rsid w:val="00303CEF"/>
    <w:rsid w:val="00304649"/>
    <w:rsid w:val="003376B1"/>
    <w:rsid w:val="00353921"/>
    <w:rsid w:val="003E6474"/>
    <w:rsid w:val="004310E7"/>
    <w:rsid w:val="004639FB"/>
    <w:rsid w:val="00556F4D"/>
    <w:rsid w:val="005627BF"/>
    <w:rsid w:val="005C463D"/>
    <w:rsid w:val="005F76EC"/>
    <w:rsid w:val="006426E4"/>
    <w:rsid w:val="006C7E4D"/>
    <w:rsid w:val="00727575"/>
    <w:rsid w:val="0074411E"/>
    <w:rsid w:val="007C1A24"/>
    <w:rsid w:val="007E047B"/>
    <w:rsid w:val="00840E65"/>
    <w:rsid w:val="00876D58"/>
    <w:rsid w:val="008D6375"/>
    <w:rsid w:val="009103F4"/>
    <w:rsid w:val="00912EB0"/>
    <w:rsid w:val="00925FC1"/>
    <w:rsid w:val="009D7419"/>
    <w:rsid w:val="009F020B"/>
    <w:rsid w:val="00A01C47"/>
    <w:rsid w:val="00A81FF6"/>
    <w:rsid w:val="00AA5C4C"/>
    <w:rsid w:val="00AE0EDE"/>
    <w:rsid w:val="00AF660E"/>
    <w:rsid w:val="00B00331"/>
    <w:rsid w:val="00B77B21"/>
    <w:rsid w:val="00BD4D7D"/>
    <w:rsid w:val="00BF4D5E"/>
    <w:rsid w:val="00C261EF"/>
    <w:rsid w:val="00C6155B"/>
    <w:rsid w:val="00CA0DE6"/>
    <w:rsid w:val="00CF18E9"/>
    <w:rsid w:val="00D32D72"/>
    <w:rsid w:val="00D501F3"/>
    <w:rsid w:val="00D73DDD"/>
    <w:rsid w:val="00D8286D"/>
    <w:rsid w:val="00DB42D5"/>
    <w:rsid w:val="00E4267C"/>
    <w:rsid w:val="00E830AA"/>
    <w:rsid w:val="00EB160D"/>
    <w:rsid w:val="00EB6074"/>
    <w:rsid w:val="00ED4DE5"/>
    <w:rsid w:val="00F24649"/>
    <w:rsid w:val="00F26207"/>
    <w:rsid w:val="00F30E35"/>
    <w:rsid w:val="00F32A74"/>
    <w:rsid w:val="00F635EB"/>
    <w:rsid w:val="00FB17A3"/>
    <w:rsid w:val="00FB5F6A"/>
    <w:rsid w:val="03F93776"/>
    <w:rsid w:val="16F978E3"/>
    <w:rsid w:val="445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5A4CD"/>
  <w15:docId w15:val="{C33430DF-AF27-45AC-96D5-C9FECED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方正仿宋简体" w:hAnsi="Calibri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仿宋简体" w:hAnsi="Calibri" w:cs="Times New Roman"/>
      <w:b/>
      <w:bCs/>
      <w:kern w:val="44"/>
      <w:sz w:val="36"/>
      <w:szCs w:val="4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office340</cp:lastModifiedBy>
  <cp:revision>7</cp:revision>
  <dcterms:created xsi:type="dcterms:W3CDTF">2022-12-07T03:52:00Z</dcterms:created>
  <dcterms:modified xsi:type="dcterms:W3CDTF">2022-12-07T14:36:00Z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D486F6E4234B44DE83C0BD523FB005D6</vt:lpwstr>
  </property>
</Properties>
</file>